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050" w:rsidRDefault="00826050" w:rsidP="00826050">
      <w:pPr>
        <w:pStyle w:val="Zkladntext3"/>
        <w:jc w:val="center"/>
        <w:rPr>
          <w:b/>
          <w:sz w:val="36"/>
          <w:szCs w:val="36"/>
        </w:rPr>
      </w:pPr>
    </w:p>
    <w:p w:rsidR="00826050" w:rsidRPr="00674119" w:rsidRDefault="00826050" w:rsidP="00826050">
      <w:pPr>
        <w:pStyle w:val="Zkladntext3"/>
        <w:jc w:val="center"/>
        <w:rPr>
          <w:b/>
          <w:sz w:val="36"/>
          <w:szCs w:val="36"/>
        </w:rPr>
      </w:pPr>
      <w:r w:rsidRPr="00674119">
        <w:rPr>
          <w:b/>
          <w:sz w:val="36"/>
          <w:szCs w:val="36"/>
        </w:rPr>
        <w:t>Výroční zpráva programu genetického zdroje plemene Česko</w:t>
      </w:r>
      <w:r>
        <w:rPr>
          <w:b/>
          <w:sz w:val="36"/>
          <w:szCs w:val="36"/>
        </w:rPr>
        <w:t>moravský belgický kůň za r. 2019</w:t>
      </w:r>
    </w:p>
    <w:p w:rsidR="00826050" w:rsidRPr="00674119" w:rsidRDefault="00826050" w:rsidP="00826050">
      <w:pPr>
        <w:pStyle w:val="Zkladntext3"/>
        <w:jc w:val="center"/>
        <w:rPr>
          <w:b/>
          <w:sz w:val="44"/>
          <w:szCs w:val="44"/>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Default="00826050" w:rsidP="00826050">
      <w:pPr>
        <w:pStyle w:val="Zkladntext3"/>
        <w:jc w:val="center"/>
        <w:rPr>
          <w:b/>
          <w:sz w:val="36"/>
          <w:szCs w:val="36"/>
        </w:rPr>
      </w:pPr>
    </w:p>
    <w:p w:rsidR="00826050" w:rsidRPr="0022729D" w:rsidRDefault="00826050" w:rsidP="00826050">
      <w:pPr>
        <w:rPr>
          <w:szCs w:val="24"/>
        </w:rPr>
      </w:pPr>
      <w:r w:rsidRPr="0022729D">
        <w:rPr>
          <w:szCs w:val="24"/>
        </w:rPr>
        <w:t xml:space="preserve">Zpracovali: </w:t>
      </w:r>
    </w:p>
    <w:p w:rsidR="00826050" w:rsidRDefault="00826050" w:rsidP="00826050">
      <w:pPr>
        <w:rPr>
          <w:szCs w:val="24"/>
        </w:rPr>
      </w:pPr>
      <w:r>
        <w:rPr>
          <w:szCs w:val="24"/>
        </w:rPr>
        <w:t>Ing. Václav Ročeň</w:t>
      </w:r>
    </w:p>
    <w:p w:rsidR="00826050" w:rsidRDefault="00826050" w:rsidP="00826050">
      <w:pPr>
        <w:rPr>
          <w:szCs w:val="24"/>
        </w:rPr>
      </w:pPr>
      <w:r w:rsidRPr="0022729D">
        <w:rPr>
          <w:szCs w:val="24"/>
        </w:rPr>
        <w:t>Ing. Vladimír Teplý</w:t>
      </w:r>
    </w:p>
    <w:p w:rsidR="00826050" w:rsidRPr="0022729D" w:rsidRDefault="00826050" w:rsidP="00826050">
      <w:pPr>
        <w:rPr>
          <w:szCs w:val="24"/>
        </w:rPr>
      </w:pPr>
      <w:r>
        <w:rPr>
          <w:szCs w:val="24"/>
        </w:rPr>
        <w:t>Bc. Blahoslav Políček</w:t>
      </w:r>
    </w:p>
    <w:p w:rsidR="00826050" w:rsidRPr="0022729D" w:rsidRDefault="00826050" w:rsidP="00826050">
      <w:pPr>
        <w:rPr>
          <w:szCs w:val="24"/>
        </w:rPr>
      </w:pPr>
    </w:p>
    <w:p w:rsidR="00826050" w:rsidRDefault="00826050" w:rsidP="00826050">
      <w:pPr>
        <w:rPr>
          <w:szCs w:val="24"/>
        </w:rPr>
      </w:pPr>
      <w:r>
        <w:rPr>
          <w:szCs w:val="24"/>
        </w:rPr>
        <w:br w:type="page"/>
      </w:r>
    </w:p>
    <w:p w:rsidR="00826050" w:rsidRPr="00A61874" w:rsidRDefault="00826050" w:rsidP="00826050">
      <w:pPr>
        <w:pStyle w:val="Nadpisobsahu"/>
        <w:rPr>
          <w:rFonts w:ascii="Times New Roman" w:hAnsi="Times New Roman"/>
          <w:b/>
          <w:color w:val="auto"/>
        </w:rPr>
      </w:pPr>
      <w:r w:rsidRPr="00A61874">
        <w:rPr>
          <w:rFonts w:ascii="Times New Roman" w:hAnsi="Times New Roman"/>
          <w:b/>
          <w:color w:val="auto"/>
        </w:rPr>
        <w:lastRenderedPageBreak/>
        <w:t>Obsah</w:t>
      </w:r>
    </w:p>
    <w:p w:rsidR="00826050" w:rsidRPr="00327CD3" w:rsidRDefault="00486E2E" w:rsidP="00826050">
      <w:pPr>
        <w:pStyle w:val="Obsah1"/>
        <w:tabs>
          <w:tab w:val="left" w:pos="440"/>
          <w:tab w:val="right" w:leader="dot" w:pos="9061"/>
        </w:tabs>
        <w:rPr>
          <w:noProof/>
        </w:rPr>
      </w:pPr>
      <w:r>
        <w:fldChar w:fldCharType="begin"/>
      </w:r>
      <w:r w:rsidR="00826050">
        <w:instrText xml:space="preserve"> TOC \o "1-3" \h \z \u </w:instrText>
      </w:r>
      <w:r>
        <w:fldChar w:fldCharType="separate"/>
      </w:r>
      <w:hyperlink w:anchor="_Toc476132726" w:history="1">
        <w:r w:rsidR="00826050" w:rsidRPr="0028023E">
          <w:rPr>
            <w:rStyle w:val="Hypertextovodkaz"/>
            <w:noProof/>
          </w:rPr>
          <w:t>1.</w:t>
        </w:r>
        <w:r w:rsidR="00826050" w:rsidRPr="00327CD3">
          <w:rPr>
            <w:noProof/>
          </w:rPr>
          <w:tab/>
        </w:r>
        <w:r w:rsidR="00826050" w:rsidRPr="0028023E">
          <w:rPr>
            <w:rStyle w:val="Hypertextovodkaz"/>
            <w:noProof/>
          </w:rPr>
          <w:t>Stav populace v rámci celé ČR a populace genetického zdroje</w:t>
        </w:r>
        <w:r w:rsidR="00826050">
          <w:rPr>
            <w:noProof/>
            <w:webHidden/>
          </w:rPr>
          <w:tab/>
        </w:r>
        <w:r>
          <w:rPr>
            <w:noProof/>
            <w:webHidden/>
          </w:rPr>
          <w:fldChar w:fldCharType="begin"/>
        </w:r>
        <w:r w:rsidR="00826050">
          <w:rPr>
            <w:noProof/>
            <w:webHidden/>
          </w:rPr>
          <w:instrText xml:space="preserve"> PAGEREF _Toc476132726 \h </w:instrText>
        </w:r>
        <w:r>
          <w:rPr>
            <w:noProof/>
            <w:webHidden/>
          </w:rPr>
        </w:r>
        <w:r>
          <w:rPr>
            <w:noProof/>
            <w:webHidden/>
          </w:rPr>
          <w:fldChar w:fldCharType="separate"/>
        </w:r>
        <w:r w:rsidR="00826050">
          <w:rPr>
            <w:noProof/>
            <w:webHidden/>
          </w:rPr>
          <w:t>3</w:t>
        </w:r>
        <w:r>
          <w:rPr>
            <w:noProof/>
            <w:webHidden/>
          </w:rPr>
          <w:fldChar w:fldCharType="end"/>
        </w:r>
      </w:hyperlink>
    </w:p>
    <w:p w:rsidR="00826050" w:rsidRPr="00327CD3" w:rsidRDefault="00F23780" w:rsidP="00826050">
      <w:pPr>
        <w:pStyle w:val="Obsah1"/>
        <w:tabs>
          <w:tab w:val="left" w:pos="440"/>
          <w:tab w:val="right" w:leader="dot" w:pos="9061"/>
        </w:tabs>
        <w:rPr>
          <w:noProof/>
        </w:rPr>
      </w:pPr>
      <w:hyperlink w:anchor="_Toc476132727" w:history="1">
        <w:r w:rsidR="00826050" w:rsidRPr="0028023E">
          <w:rPr>
            <w:rStyle w:val="Hypertextovodkaz"/>
            <w:noProof/>
          </w:rPr>
          <w:t>2.</w:t>
        </w:r>
        <w:r w:rsidR="00826050" w:rsidRPr="00327CD3">
          <w:rPr>
            <w:noProof/>
          </w:rPr>
          <w:tab/>
        </w:r>
        <w:r w:rsidR="00826050" w:rsidRPr="0028023E">
          <w:rPr>
            <w:rStyle w:val="Hypertextovodkaz"/>
            <w:noProof/>
          </w:rPr>
          <w:t>Zvířata nově evidovaná jako genetický zdroj</w:t>
        </w:r>
        <w:r w:rsidR="00826050">
          <w:rPr>
            <w:noProof/>
            <w:webHidden/>
          </w:rPr>
          <w:tab/>
        </w:r>
        <w:r w:rsidR="00486E2E">
          <w:rPr>
            <w:noProof/>
            <w:webHidden/>
          </w:rPr>
          <w:fldChar w:fldCharType="begin"/>
        </w:r>
        <w:r w:rsidR="00826050">
          <w:rPr>
            <w:noProof/>
            <w:webHidden/>
          </w:rPr>
          <w:instrText xml:space="preserve"> PAGEREF _Toc476132727 \h </w:instrText>
        </w:r>
        <w:r w:rsidR="00486E2E">
          <w:rPr>
            <w:noProof/>
            <w:webHidden/>
          </w:rPr>
        </w:r>
        <w:r w:rsidR="00486E2E">
          <w:rPr>
            <w:noProof/>
            <w:webHidden/>
          </w:rPr>
          <w:fldChar w:fldCharType="separate"/>
        </w:r>
        <w:r w:rsidR="00826050">
          <w:rPr>
            <w:noProof/>
            <w:webHidden/>
          </w:rPr>
          <w:t>3</w:t>
        </w:r>
        <w:r w:rsidR="00486E2E">
          <w:rPr>
            <w:noProof/>
            <w:webHidden/>
          </w:rPr>
          <w:fldChar w:fldCharType="end"/>
        </w:r>
      </w:hyperlink>
    </w:p>
    <w:p w:rsidR="00826050" w:rsidRPr="00327CD3" w:rsidRDefault="00F23780" w:rsidP="00826050">
      <w:pPr>
        <w:pStyle w:val="Obsah2"/>
        <w:tabs>
          <w:tab w:val="left" w:pos="880"/>
          <w:tab w:val="right" w:leader="dot" w:pos="9061"/>
        </w:tabs>
        <w:rPr>
          <w:noProof/>
        </w:rPr>
      </w:pPr>
      <w:hyperlink w:anchor="_Toc476132728" w:history="1">
        <w:r w:rsidR="00826050" w:rsidRPr="0028023E">
          <w:rPr>
            <w:rStyle w:val="Hypertextovodkaz"/>
            <w:noProof/>
          </w:rPr>
          <w:t>2.1.</w:t>
        </w:r>
        <w:r w:rsidR="00826050" w:rsidRPr="00327CD3">
          <w:rPr>
            <w:noProof/>
          </w:rPr>
          <w:tab/>
        </w:r>
        <w:r w:rsidR="00826050" w:rsidRPr="0028023E">
          <w:rPr>
            <w:rStyle w:val="Hypertextovodkaz"/>
            <w:noProof/>
          </w:rPr>
          <w:t>Plemení hřebci</w:t>
        </w:r>
        <w:r w:rsidR="00826050">
          <w:rPr>
            <w:noProof/>
            <w:webHidden/>
          </w:rPr>
          <w:tab/>
        </w:r>
        <w:r w:rsidR="00486E2E">
          <w:rPr>
            <w:noProof/>
            <w:webHidden/>
          </w:rPr>
          <w:fldChar w:fldCharType="begin"/>
        </w:r>
        <w:r w:rsidR="00826050">
          <w:rPr>
            <w:noProof/>
            <w:webHidden/>
          </w:rPr>
          <w:instrText xml:space="preserve"> PAGEREF _Toc476132728 \h </w:instrText>
        </w:r>
        <w:r w:rsidR="00486E2E">
          <w:rPr>
            <w:noProof/>
            <w:webHidden/>
          </w:rPr>
        </w:r>
        <w:r w:rsidR="00486E2E">
          <w:rPr>
            <w:noProof/>
            <w:webHidden/>
          </w:rPr>
          <w:fldChar w:fldCharType="separate"/>
        </w:r>
        <w:r w:rsidR="00826050">
          <w:rPr>
            <w:noProof/>
            <w:webHidden/>
          </w:rPr>
          <w:t>3</w:t>
        </w:r>
        <w:r w:rsidR="00486E2E">
          <w:rPr>
            <w:noProof/>
            <w:webHidden/>
          </w:rPr>
          <w:fldChar w:fldCharType="end"/>
        </w:r>
      </w:hyperlink>
    </w:p>
    <w:p w:rsidR="00826050" w:rsidRPr="00327CD3" w:rsidRDefault="00F23780" w:rsidP="00826050">
      <w:pPr>
        <w:pStyle w:val="Obsah2"/>
        <w:tabs>
          <w:tab w:val="left" w:pos="880"/>
          <w:tab w:val="right" w:leader="dot" w:pos="9061"/>
        </w:tabs>
        <w:rPr>
          <w:noProof/>
        </w:rPr>
      </w:pPr>
      <w:hyperlink w:anchor="_Toc476132729" w:history="1">
        <w:r w:rsidR="00826050" w:rsidRPr="0028023E">
          <w:rPr>
            <w:rStyle w:val="Hypertextovodkaz"/>
            <w:noProof/>
          </w:rPr>
          <w:t>2.2.</w:t>
        </w:r>
        <w:r w:rsidR="00826050" w:rsidRPr="00327CD3">
          <w:rPr>
            <w:noProof/>
          </w:rPr>
          <w:tab/>
        </w:r>
        <w:r w:rsidR="00826050" w:rsidRPr="0028023E">
          <w:rPr>
            <w:rStyle w:val="Hypertextovodkaz"/>
            <w:noProof/>
          </w:rPr>
          <w:t>Plemenné klisny</w:t>
        </w:r>
        <w:r w:rsidR="00826050">
          <w:rPr>
            <w:noProof/>
            <w:webHidden/>
          </w:rPr>
          <w:tab/>
        </w:r>
        <w:r w:rsidR="00486E2E">
          <w:rPr>
            <w:noProof/>
            <w:webHidden/>
          </w:rPr>
          <w:fldChar w:fldCharType="begin"/>
        </w:r>
        <w:r w:rsidR="00826050">
          <w:rPr>
            <w:noProof/>
            <w:webHidden/>
          </w:rPr>
          <w:instrText xml:space="preserve"> PAGEREF _Toc476132729 \h </w:instrText>
        </w:r>
        <w:r w:rsidR="00486E2E">
          <w:rPr>
            <w:noProof/>
            <w:webHidden/>
          </w:rPr>
        </w:r>
        <w:r w:rsidR="00486E2E">
          <w:rPr>
            <w:noProof/>
            <w:webHidden/>
          </w:rPr>
          <w:fldChar w:fldCharType="separate"/>
        </w:r>
        <w:r w:rsidR="00826050">
          <w:rPr>
            <w:noProof/>
            <w:webHidden/>
          </w:rPr>
          <w:t>5</w:t>
        </w:r>
        <w:r w:rsidR="00486E2E">
          <w:rPr>
            <w:noProof/>
            <w:webHidden/>
          </w:rPr>
          <w:fldChar w:fldCharType="end"/>
        </w:r>
      </w:hyperlink>
    </w:p>
    <w:p w:rsidR="00826050" w:rsidRPr="00327CD3" w:rsidRDefault="00F23780" w:rsidP="00826050">
      <w:pPr>
        <w:pStyle w:val="Obsah1"/>
        <w:tabs>
          <w:tab w:val="left" w:pos="440"/>
          <w:tab w:val="right" w:leader="dot" w:pos="9061"/>
        </w:tabs>
        <w:rPr>
          <w:noProof/>
        </w:rPr>
      </w:pPr>
      <w:hyperlink w:anchor="_Toc476132730" w:history="1">
        <w:r w:rsidR="00826050" w:rsidRPr="0028023E">
          <w:rPr>
            <w:rStyle w:val="Hypertextovodkaz"/>
            <w:noProof/>
          </w:rPr>
          <w:t>3.</w:t>
        </w:r>
        <w:r w:rsidR="00826050" w:rsidRPr="00327CD3">
          <w:rPr>
            <w:noProof/>
          </w:rPr>
          <w:tab/>
        </w:r>
        <w:r w:rsidR="00826050" w:rsidRPr="0028023E">
          <w:rPr>
            <w:rStyle w:val="Hypertextovodkaz"/>
            <w:noProof/>
          </w:rPr>
          <w:t>Aktuálně žijící samci a samice</w:t>
        </w:r>
        <w:r w:rsidR="00826050">
          <w:rPr>
            <w:noProof/>
            <w:webHidden/>
          </w:rPr>
          <w:tab/>
        </w:r>
        <w:r w:rsidR="00486E2E">
          <w:rPr>
            <w:noProof/>
            <w:webHidden/>
          </w:rPr>
          <w:fldChar w:fldCharType="begin"/>
        </w:r>
        <w:r w:rsidR="00826050">
          <w:rPr>
            <w:noProof/>
            <w:webHidden/>
          </w:rPr>
          <w:instrText xml:space="preserve"> PAGEREF _Toc476132730 \h </w:instrText>
        </w:r>
        <w:r w:rsidR="00486E2E">
          <w:rPr>
            <w:noProof/>
            <w:webHidden/>
          </w:rPr>
        </w:r>
        <w:r w:rsidR="00486E2E">
          <w:rPr>
            <w:noProof/>
            <w:webHidden/>
          </w:rPr>
          <w:fldChar w:fldCharType="separate"/>
        </w:r>
        <w:r w:rsidR="00826050">
          <w:rPr>
            <w:noProof/>
            <w:webHidden/>
          </w:rPr>
          <w:t>6</w:t>
        </w:r>
        <w:r w:rsidR="00486E2E">
          <w:rPr>
            <w:noProof/>
            <w:webHidden/>
          </w:rPr>
          <w:fldChar w:fldCharType="end"/>
        </w:r>
      </w:hyperlink>
    </w:p>
    <w:p w:rsidR="00826050" w:rsidRPr="00327CD3" w:rsidRDefault="00F23780" w:rsidP="00826050">
      <w:pPr>
        <w:pStyle w:val="Obsah2"/>
        <w:tabs>
          <w:tab w:val="left" w:pos="880"/>
          <w:tab w:val="right" w:leader="dot" w:pos="9061"/>
        </w:tabs>
        <w:rPr>
          <w:noProof/>
        </w:rPr>
      </w:pPr>
      <w:hyperlink w:anchor="_Toc476132731" w:history="1">
        <w:r w:rsidR="00826050" w:rsidRPr="0028023E">
          <w:rPr>
            <w:rStyle w:val="Hypertextovodkaz"/>
            <w:noProof/>
          </w:rPr>
          <w:t>3.1.</w:t>
        </w:r>
        <w:r w:rsidR="00826050" w:rsidRPr="00327CD3">
          <w:rPr>
            <w:noProof/>
          </w:rPr>
          <w:tab/>
        </w:r>
        <w:r w:rsidR="00826050" w:rsidRPr="0028023E">
          <w:rPr>
            <w:rStyle w:val="Hypertextovodkaz"/>
            <w:noProof/>
          </w:rPr>
          <w:t>Hřebci</w:t>
        </w:r>
        <w:r w:rsidR="00826050">
          <w:rPr>
            <w:noProof/>
            <w:webHidden/>
          </w:rPr>
          <w:tab/>
        </w:r>
        <w:r w:rsidR="00486E2E">
          <w:rPr>
            <w:noProof/>
            <w:webHidden/>
          </w:rPr>
          <w:fldChar w:fldCharType="begin"/>
        </w:r>
        <w:r w:rsidR="00826050">
          <w:rPr>
            <w:noProof/>
            <w:webHidden/>
          </w:rPr>
          <w:instrText xml:space="preserve"> PAGEREF _Toc476132731 \h </w:instrText>
        </w:r>
        <w:r w:rsidR="00486E2E">
          <w:rPr>
            <w:noProof/>
            <w:webHidden/>
          </w:rPr>
        </w:r>
        <w:r w:rsidR="00486E2E">
          <w:rPr>
            <w:noProof/>
            <w:webHidden/>
          </w:rPr>
          <w:fldChar w:fldCharType="separate"/>
        </w:r>
        <w:r w:rsidR="00826050">
          <w:rPr>
            <w:noProof/>
            <w:webHidden/>
          </w:rPr>
          <w:t>6</w:t>
        </w:r>
        <w:r w:rsidR="00486E2E">
          <w:rPr>
            <w:noProof/>
            <w:webHidden/>
          </w:rPr>
          <w:fldChar w:fldCharType="end"/>
        </w:r>
      </w:hyperlink>
    </w:p>
    <w:p w:rsidR="00826050" w:rsidRPr="00327CD3" w:rsidRDefault="00F23780" w:rsidP="00826050">
      <w:pPr>
        <w:pStyle w:val="Obsah2"/>
        <w:tabs>
          <w:tab w:val="left" w:pos="880"/>
          <w:tab w:val="right" w:leader="dot" w:pos="9061"/>
        </w:tabs>
        <w:rPr>
          <w:noProof/>
        </w:rPr>
      </w:pPr>
      <w:hyperlink w:anchor="_Toc476132732" w:history="1">
        <w:r w:rsidR="00826050" w:rsidRPr="0028023E">
          <w:rPr>
            <w:rStyle w:val="Hypertextovodkaz"/>
            <w:noProof/>
          </w:rPr>
          <w:t>3.2.</w:t>
        </w:r>
        <w:r w:rsidR="00826050" w:rsidRPr="00327CD3">
          <w:rPr>
            <w:noProof/>
          </w:rPr>
          <w:tab/>
        </w:r>
        <w:r w:rsidR="00826050" w:rsidRPr="0028023E">
          <w:rPr>
            <w:rStyle w:val="Hypertextovodkaz"/>
            <w:noProof/>
          </w:rPr>
          <w:t>Klisny</w:t>
        </w:r>
        <w:r w:rsidR="00826050">
          <w:rPr>
            <w:noProof/>
            <w:webHidden/>
          </w:rPr>
          <w:tab/>
        </w:r>
        <w:r w:rsidR="00486E2E">
          <w:rPr>
            <w:noProof/>
            <w:webHidden/>
          </w:rPr>
          <w:fldChar w:fldCharType="begin"/>
        </w:r>
        <w:r w:rsidR="00826050">
          <w:rPr>
            <w:noProof/>
            <w:webHidden/>
          </w:rPr>
          <w:instrText xml:space="preserve"> PAGEREF _Toc476132732 \h </w:instrText>
        </w:r>
        <w:r w:rsidR="00486E2E">
          <w:rPr>
            <w:noProof/>
            <w:webHidden/>
          </w:rPr>
        </w:r>
        <w:r w:rsidR="00486E2E">
          <w:rPr>
            <w:noProof/>
            <w:webHidden/>
          </w:rPr>
          <w:fldChar w:fldCharType="separate"/>
        </w:r>
        <w:r w:rsidR="00826050">
          <w:rPr>
            <w:noProof/>
            <w:webHidden/>
          </w:rPr>
          <w:t>7</w:t>
        </w:r>
        <w:r w:rsidR="00486E2E">
          <w:rPr>
            <w:noProof/>
            <w:webHidden/>
          </w:rPr>
          <w:fldChar w:fldCharType="end"/>
        </w:r>
      </w:hyperlink>
    </w:p>
    <w:p w:rsidR="00826050" w:rsidRPr="00327CD3" w:rsidRDefault="00F23780" w:rsidP="00826050">
      <w:pPr>
        <w:pStyle w:val="Obsah1"/>
        <w:tabs>
          <w:tab w:val="left" w:pos="440"/>
          <w:tab w:val="right" w:leader="dot" w:pos="9061"/>
        </w:tabs>
        <w:rPr>
          <w:noProof/>
        </w:rPr>
      </w:pPr>
      <w:hyperlink w:anchor="_Toc476132733" w:history="1">
        <w:r w:rsidR="00826050" w:rsidRPr="0028023E">
          <w:rPr>
            <w:rStyle w:val="Hypertextovodkaz"/>
            <w:noProof/>
          </w:rPr>
          <w:t>4.</w:t>
        </w:r>
        <w:r w:rsidR="00826050" w:rsidRPr="00327CD3">
          <w:rPr>
            <w:noProof/>
          </w:rPr>
          <w:tab/>
        </w:r>
        <w:r w:rsidR="00826050" w:rsidRPr="0028023E">
          <w:rPr>
            <w:rStyle w:val="Hypertextovodkaz"/>
            <w:noProof/>
          </w:rPr>
          <w:t>Reprodukční aktivita a výsledky reprodukce</w:t>
        </w:r>
        <w:r w:rsidR="00826050">
          <w:rPr>
            <w:noProof/>
            <w:webHidden/>
          </w:rPr>
          <w:tab/>
        </w:r>
        <w:r w:rsidR="00486E2E">
          <w:rPr>
            <w:noProof/>
            <w:webHidden/>
          </w:rPr>
          <w:fldChar w:fldCharType="begin"/>
        </w:r>
        <w:r w:rsidR="00826050">
          <w:rPr>
            <w:noProof/>
            <w:webHidden/>
          </w:rPr>
          <w:instrText xml:space="preserve"> PAGEREF _Toc476132733 \h </w:instrText>
        </w:r>
        <w:r w:rsidR="00486E2E">
          <w:rPr>
            <w:noProof/>
            <w:webHidden/>
          </w:rPr>
        </w:r>
        <w:r w:rsidR="00486E2E">
          <w:rPr>
            <w:noProof/>
            <w:webHidden/>
          </w:rPr>
          <w:fldChar w:fldCharType="separate"/>
        </w:r>
        <w:r w:rsidR="00826050">
          <w:rPr>
            <w:noProof/>
            <w:webHidden/>
          </w:rPr>
          <w:t>10</w:t>
        </w:r>
        <w:r w:rsidR="00486E2E">
          <w:rPr>
            <w:noProof/>
            <w:webHidden/>
          </w:rPr>
          <w:fldChar w:fldCharType="end"/>
        </w:r>
      </w:hyperlink>
    </w:p>
    <w:p w:rsidR="00826050" w:rsidRPr="00327CD3" w:rsidRDefault="00F23780" w:rsidP="00826050">
      <w:pPr>
        <w:pStyle w:val="Obsah1"/>
        <w:tabs>
          <w:tab w:val="left" w:pos="440"/>
          <w:tab w:val="right" w:leader="dot" w:pos="9061"/>
        </w:tabs>
        <w:rPr>
          <w:noProof/>
        </w:rPr>
      </w:pPr>
      <w:hyperlink w:anchor="_Toc476132735" w:history="1">
        <w:r w:rsidR="00826050" w:rsidRPr="0028023E">
          <w:rPr>
            <w:rStyle w:val="Hypertextovodkaz"/>
            <w:noProof/>
          </w:rPr>
          <w:t>5.</w:t>
        </w:r>
        <w:r w:rsidR="00826050" w:rsidRPr="00327CD3">
          <w:rPr>
            <w:noProof/>
          </w:rPr>
          <w:tab/>
        </w:r>
        <w:r w:rsidR="00826050" w:rsidRPr="0028023E">
          <w:rPr>
            <w:rStyle w:val="Hypertextovodkaz"/>
            <w:noProof/>
          </w:rPr>
          <w:t>Výsledky výkonnostních zkoušek</w:t>
        </w:r>
        <w:r w:rsidR="00826050">
          <w:rPr>
            <w:noProof/>
            <w:webHidden/>
          </w:rPr>
          <w:tab/>
        </w:r>
        <w:r w:rsidR="00486E2E">
          <w:rPr>
            <w:noProof/>
            <w:webHidden/>
          </w:rPr>
          <w:fldChar w:fldCharType="begin"/>
        </w:r>
        <w:r w:rsidR="00826050">
          <w:rPr>
            <w:noProof/>
            <w:webHidden/>
          </w:rPr>
          <w:instrText xml:space="preserve"> PAGEREF _Toc476132735 \h </w:instrText>
        </w:r>
        <w:r w:rsidR="00486E2E">
          <w:rPr>
            <w:noProof/>
            <w:webHidden/>
          </w:rPr>
        </w:r>
        <w:r w:rsidR="00486E2E">
          <w:rPr>
            <w:noProof/>
            <w:webHidden/>
          </w:rPr>
          <w:fldChar w:fldCharType="separate"/>
        </w:r>
        <w:r w:rsidR="00826050">
          <w:rPr>
            <w:noProof/>
            <w:webHidden/>
          </w:rPr>
          <w:t>11</w:t>
        </w:r>
        <w:r w:rsidR="00486E2E">
          <w:rPr>
            <w:noProof/>
            <w:webHidden/>
          </w:rPr>
          <w:fldChar w:fldCharType="end"/>
        </w:r>
      </w:hyperlink>
    </w:p>
    <w:p w:rsidR="00826050" w:rsidRPr="00327CD3" w:rsidRDefault="00F23780" w:rsidP="00826050">
      <w:pPr>
        <w:pStyle w:val="Obsah1"/>
        <w:tabs>
          <w:tab w:val="left" w:pos="440"/>
          <w:tab w:val="right" w:leader="dot" w:pos="9061"/>
        </w:tabs>
        <w:rPr>
          <w:noProof/>
        </w:rPr>
      </w:pPr>
      <w:hyperlink w:anchor="_Toc476132737" w:history="1">
        <w:r w:rsidR="00826050" w:rsidRPr="0028023E">
          <w:rPr>
            <w:rStyle w:val="Hypertextovodkaz"/>
            <w:noProof/>
          </w:rPr>
          <w:t>6.</w:t>
        </w:r>
        <w:r w:rsidR="00826050" w:rsidRPr="00327CD3">
          <w:rPr>
            <w:noProof/>
          </w:rPr>
          <w:tab/>
        </w:r>
        <w:r w:rsidR="00826050" w:rsidRPr="0028023E">
          <w:rPr>
            <w:rStyle w:val="Hypertextovodkaz"/>
            <w:noProof/>
          </w:rPr>
          <w:t>Propagační aktivity a praktické využití zvířat</w:t>
        </w:r>
        <w:r w:rsidR="00826050">
          <w:rPr>
            <w:noProof/>
            <w:webHidden/>
          </w:rPr>
          <w:tab/>
        </w:r>
        <w:r w:rsidR="00486E2E">
          <w:rPr>
            <w:noProof/>
            <w:webHidden/>
          </w:rPr>
          <w:fldChar w:fldCharType="begin"/>
        </w:r>
        <w:r w:rsidR="00826050">
          <w:rPr>
            <w:noProof/>
            <w:webHidden/>
          </w:rPr>
          <w:instrText xml:space="preserve"> PAGEREF _Toc476132737 \h </w:instrText>
        </w:r>
        <w:r w:rsidR="00486E2E">
          <w:rPr>
            <w:noProof/>
            <w:webHidden/>
          </w:rPr>
        </w:r>
        <w:r w:rsidR="00486E2E">
          <w:rPr>
            <w:noProof/>
            <w:webHidden/>
          </w:rPr>
          <w:fldChar w:fldCharType="separate"/>
        </w:r>
        <w:r w:rsidR="00826050">
          <w:rPr>
            <w:noProof/>
            <w:webHidden/>
          </w:rPr>
          <w:t>11</w:t>
        </w:r>
        <w:r w:rsidR="00486E2E">
          <w:rPr>
            <w:noProof/>
            <w:webHidden/>
          </w:rPr>
          <w:fldChar w:fldCharType="end"/>
        </w:r>
      </w:hyperlink>
    </w:p>
    <w:p w:rsidR="00826050" w:rsidRPr="00327CD3" w:rsidRDefault="00F23780" w:rsidP="00826050">
      <w:pPr>
        <w:pStyle w:val="Obsah2"/>
        <w:tabs>
          <w:tab w:val="left" w:pos="880"/>
          <w:tab w:val="right" w:leader="dot" w:pos="9061"/>
        </w:tabs>
        <w:rPr>
          <w:noProof/>
        </w:rPr>
      </w:pPr>
      <w:hyperlink w:anchor="_Toc476132738" w:history="1">
        <w:r w:rsidR="00826050" w:rsidRPr="0028023E">
          <w:rPr>
            <w:rStyle w:val="Hypertextovodkaz"/>
            <w:noProof/>
          </w:rPr>
          <w:t>6.1.</w:t>
        </w:r>
        <w:r w:rsidR="00826050" w:rsidRPr="00327CD3">
          <w:rPr>
            <w:noProof/>
          </w:rPr>
          <w:tab/>
        </w:r>
        <w:r w:rsidR="00826050" w:rsidRPr="0028023E">
          <w:rPr>
            <w:rStyle w:val="Hypertextovodkaz"/>
            <w:noProof/>
          </w:rPr>
          <w:t>Výstavy a chovatelské soutěže</w:t>
        </w:r>
        <w:r w:rsidR="00826050">
          <w:rPr>
            <w:noProof/>
            <w:webHidden/>
          </w:rPr>
          <w:tab/>
        </w:r>
        <w:r w:rsidR="00486E2E">
          <w:rPr>
            <w:noProof/>
            <w:webHidden/>
          </w:rPr>
          <w:fldChar w:fldCharType="begin"/>
        </w:r>
        <w:r w:rsidR="00826050">
          <w:rPr>
            <w:noProof/>
            <w:webHidden/>
          </w:rPr>
          <w:instrText xml:space="preserve"> PAGEREF _Toc476132738 \h </w:instrText>
        </w:r>
        <w:r w:rsidR="00486E2E">
          <w:rPr>
            <w:noProof/>
            <w:webHidden/>
          </w:rPr>
        </w:r>
        <w:r w:rsidR="00486E2E">
          <w:rPr>
            <w:noProof/>
            <w:webHidden/>
          </w:rPr>
          <w:fldChar w:fldCharType="separate"/>
        </w:r>
        <w:r w:rsidR="00826050">
          <w:rPr>
            <w:noProof/>
            <w:webHidden/>
          </w:rPr>
          <w:t>12</w:t>
        </w:r>
        <w:r w:rsidR="00486E2E">
          <w:rPr>
            <w:noProof/>
            <w:webHidden/>
          </w:rPr>
          <w:fldChar w:fldCharType="end"/>
        </w:r>
      </w:hyperlink>
    </w:p>
    <w:p w:rsidR="00826050" w:rsidRDefault="00486E2E" w:rsidP="00826050">
      <w:r>
        <w:fldChar w:fldCharType="end"/>
      </w:r>
    </w:p>
    <w:p w:rsidR="00826050" w:rsidRDefault="00826050" w:rsidP="00826050">
      <w:pPr>
        <w:pStyle w:val="Zkladntext3"/>
        <w:jc w:val="left"/>
        <w:rPr>
          <w:b/>
          <w:sz w:val="36"/>
          <w:szCs w:val="36"/>
        </w:rPr>
      </w:pPr>
    </w:p>
    <w:p w:rsidR="00826050" w:rsidRDefault="00826050" w:rsidP="00826050">
      <w:pPr>
        <w:pStyle w:val="Zkladntext3"/>
        <w:jc w:val="left"/>
        <w:rPr>
          <w:b/>
          <w:szCs w:val="24"/>
        </w:rPr>
      </w:pPr>
      <w:r>
        <w:rPr>
          <w:b/>
          <w:sz w:val="36"/>
          <w:szCs w:val="36"/>
        </w:rPr>
        <w:br w:type="page"/>
      </w:r>
    </w:p>
    <w:p w:rsidR="00826050" w:rsidRDefault="00826050" w:rsidP="00826050">
      <w:pPr>
        <w:pStyle w:val="Nadpis1"/>
        <w:numPr>
          <w:ilvl w:val="0"/>
          <w:numId w:val="1"/>
        </w:numPr>
      </w:pPr>
      <w:bookmarkStart w:id="0" w:name="_Toc473810923"/>
      <w:bookmarkStart w:id="1" w:name="_Toc476132726"/>
      <w:r>
        <w:lastRenderedPageBreak/>
        <w:t>Stav populace v rámci celé ČR a populace genetického zdroje</w:t>
      </w:r>
      <w:bookmarkEnd w:id="0"/>
      <w:bookmarkEnd w:id="1"/>
    </w:p>
    <w:p w:rsidR="00826050" w:rsidRPr="00422D5C" w:rsidRDefault="00826050" w:rsidP="00826050">
      <w:pPr>
        <w:spacing w:line="360" w:lineRule="auto"/>
        <w:ind w:firstLine="360"/>
        <w:rPr>
          <w:szCs w:val="24"/>
        </w:rPr>
      </w:pPr>
      <w:r w:rsidRPr="00422D5C">
        <w:rPr>
          <w:szCs w:val="24"/>
        </w:rPr>
        <w:t xml:space="preserve">Stav populace genetického zdroje lze hodnotit jako stabilizovaný s mírně stoupající tendencí v mateřské části populace. Populace v celé ČR má však vývoj zcela opačný. Počty plemeníků až na výjimky u některých jedinců jsou víceméně shodné, neboť nově zařazováni jsou plemeníci splňující podmínky zařazení do GZ. Počty klisen mimo GZ mají výrazně klesající tendenci z několika důvodů. Především proto, že mimo GZ a tudíž i v nižších oddílech PK byla zařazena většina klisen méně kvalitních a s neúplným původem. Tyto klisny působily v reprodukci většinou jen omezeně a jsou postupně vyřazovány. Skokový úbytek mezi lety 2012 až 2014 způsobilo vyřazení neaktivních klisen z PK. Počty chovatelů tento trend víceméně kopírují. </w:t>
      </w:r>
    </w:p>
    <w:p w:rsidR="00826050" w:rsidRPr="00C62744" w:rsidRDefault="00826050" w:rsidP="00826050">
      <w:pPr>
        <w:pStyle w:val="Nadpis1"/>
      </w:pPr>
    </w:p>
    <w:p w:rsidR="00826050" w:rsidRPr="00333ABC" w:rsidRDefault="00826050" w:rsidP="00826050">
      <w:pPr>
        <w:pStyle w:val="Titulek"/>
        <w:keepNext/>
        <w:jc w:val="left"/>
        <w:rPr>
          <w:szCs w:val="24"/>
        </w:rPr>
      </w:pPr>
      <w:bookmarkStart w:id="2" w:name="_Toc473810984"/>
      <w:bookmarkStart w:id="3" w:name="_Toc536705813"/>
      <w:r w:rsidRPr="00333ABC">
        <w:rPr>
          <w:szCs w:val="24"/>
        </w:rPr>
        <w:t xml:space="preserve">Tabulka </w:t>
      </w:r>
      <w:r w:rsidR="00486E2E" w:rsidRPr="00333ABC">
        <w:rPr>
          <w:szCs w:val="24"/>
        </w:rPr>
        <w:fldChar w:fldCharType="begin"/>
      </w:r>
      <w:r w:rsidRPr="00333ABC">
        <w:rPr>
          <w:szCs w:val="24"/>
        </w:rPr>
        <w:instrText xml:space="preserve"> SEQ Tabulka \* ARABIC </w:instrText>
      </w:r>
      <w:r w:rsidR="00486E2E" w:rsidRPr="00333ABC">
        <w:rPr>
          <w:szCs w:val="24"/>
        </w:rPr>
        <w:fldChar w:fldCharType="separate"/>
      </w:r>
      <w:r>
        <w:rPr>
          <w:noProof/>
          <w:szCs w:val="24"/>
        </w:rPr>
        <w:t>1</w:t>
      </w:r>
      <w:r w:rsidR="00486E2E" w:rsidRPr="00333ABC">
        <w:rPr>
          <w:szCs w:val="24"/>
        </w:rPr>
        <w:fldChar w:fldCharType="end"/>
      </w:r>
      <w:r w:rsidRPr="00333ABC">
        <w:rPr>
          <w:szCs w:val="24"/>
        </w:rPr>
        <w:t>: Stav populace ČMB 2006 - 201</w:t>
      </w:r>
      <w:bookmarkEnd w:id="2"/>
      <w:r>
        <w:rPr>
          <w:szCs w:val="24"/>
        </w:rPr>
        <w:t>8</w:t>
      </w:r>
      <w:bookmarkEnd w:id="3"/>
    </w:p>
    <w:p w:rsidR="00826050" w:rsidRPr="00333ABC" w:rsidRDefault="00826050" w:rsidP="00826050">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1812"/>
        <w:gridCol w:w="1812"/>
        <w:gridCol w:w="1813"/>
        <w:gridCol w:w="1813"/>
      </w:tblGrid>
      <w:tr w:rsidR="00826050" w:rsidRPr="001C3D0C" w:rsidTr="00CA1FBB">
        <w:tc>
          <w:tcPr>
            <w:tcW w:w="1812" w:type="dxa"/>
            <w:shd w:val="clear" w:color="auto" w:fill="auto"/>
          </w:tcPr>
          <w:p w:rsidR="00826050" w:rsidRPr="001C3D0C" w:rsidRDefault="00826050" w:rsidP="00CA1FBB">
            <w:pPr>
              <w:rPr>
                <w:szCs w:val="24"/>
              </w:rPr>
            </w:pPr>
            <w:r w:rsidRPr="001C3D0C">
              <w:rPr>
                <w:szCs w:val="24"/>
              </w:rPr>
              <w:t>Rok</w:t>
            </w:r>
          </w:p>
        </w:tc>
        <w:tc>
          <w:tcPr>
            <w:tcW w:w="1812" w:type="dxa"/>
            <w:shd w:val="clear" w:color="auto" w:fill="auto"/>
          </w:tcPr>
          <w:p w:rsidR="00826050" w:rsidRPr="001C3D0C" w:rsidRDefault="00826050" w:rsidP="00CA1FBB">
            <w:pPr>
              <w:rPr>
                <w:szCs w:val="24"/>
              </w:rPr>
            </w:pPr>
            <w:r w:rsidRPr="001C3D0C">
              <w:rPr>
                <w:szCs w:val="24"/>
              </w:rPr>
              <w:t>Hřebci v GZ</w:t>
            </w:r>
          </w:p>
        </w:tc>
        <w:tc>
          <w:tcPr>
            <w:tcW w:w="1812" w:type="dxa"/>
            <w:shd w:val="clear" w:color="auto" w:fill="auto"/>
          </w:tcPr>
          <w:p w:rsidR="00826050" w:rsidRPr="001C3D0C" w:rsidRDefault="00826050" w:rsidP="00CA1FBB">
            <w:pPr>
              <w:rPr>
                <w:szCs w:val="24"/>
              </w:rPr>
            </w:pPr>
            <w:r w:rsidRPr="001C3D0C">
              <w:rPr>
                <w:szCs w:val="24"/>
              </w:rPr>
              <w:t>Klisny v GZ</w:t>
            </w:r>
          </w:p>
        </w:tc>
        <w:tc>
          <w:tcPr>
            <w:tcW w:w="1813" w:type="dxa"/>
            <w:shd w:val="clear" w:color="auto" w:fill="auto"/>
          </w:tcPr>
          <w:p w:rsidR="00826050" w:rsidRPr="001C3D0C" w:rsidRDefault="00826050" w:rsidP="00CA1FBB">
            <w:pPr>
              <w:rPr>
                <w:szCs w:val="24"/>
              </w:rPr>
            </w:pPr>
            <w:r w:rsidRPr="001C3D0C">
              <w:rPr>
                <w:szCs w:val="24"/>
              </w:rPr>
              <w:t>Klisny zapsané v PK</w:t>
            </w:r>
          </w:p>
        </w:tc>
        <w:tc>
          <w:tcPr>
            <w:tcW w:w="1813" w:type="dxa"/>
            <w:shd w:val="clear" w:color="auto" w:fill="auto"/>
          </w:tcPr>
          <w:p w:rsidR="00826050" w:rsidRPr="001C3D0C" w:rsidRDefault="00826050" w:rsidP="00CA1FBB">
            <w:pPr>
              <w:rPr>
                <w:szCs w:val="24"/>
              </w:rPr>
            </w:pPr>
            <w:r w:rsidRPr="001C3D0C">
              <w:rPr>
                <w:szCs w:val="24"/>
              </w:rPr>
              <w:t>Počet chovatelů</w:t>
            </w: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2006</w:t>
            </w:r>
          </w:p>
        </w:tc>
        <w:tc>
          <w:tcPr>
            <w:tcW w:w="1812" w:type="dxa"/>
            <w:shd w:val="clear" w:color="auto" w:fill="auto"/>
          </w:tcPr>
          <w:p w:rsidR="00826050" w:rsidRPr="001C3D0C" w:rsidRDefault="00826050" w:rsidP="00CA1FBB">
            <w:pPr>
              <w:rPr>
                <w:szCs w:val="24"/>
              </w:rPr>
            </w:pPr>
            <w:r w:rsidRPr="001C3D0C">
              <w:rPr>
                <w:szCs w:val="24"/>
              </w:rPr>
              <w:t>43</w:t>
            </w:r>
          </w:p>
        </w:tc>
        <w:tc>
          <w:tcPr>
            <w:tcW w:w="1812" w:type="dxa"/>
            <w:shd w:val="clear" w:color="auto" w:fill="auto"/>
          </w:tcPr>
          <w:p w:rsidR="00826050" w:rsidRPr="001C3D0C" w:rsidRDefault="00826050" w:rsidP="00CA1FBB">
            <w:pPr>
              <w:rPr>
                <w:szCs w:val="24"/>
              </w:rPr>
            </w:pPr>
            <w:r w:rsidRPr="001C3D0C">
              <w:rPr>
                <w:szCs w:val="24"/>
              </w:rPr>
              <w:t>313</w:t>
            </w:r>
          </w:p>
        </w:tc>
        <w:tc>
          <w:tcPr>
            <w:tcW w:w="1813" w:type="dxa"/>
            <w:shd w:val="clear" w:color="auto" w:fill="auto"/>
          </w:tcPr>
          <w:p w:rsidR="00826050" w:rsidRPr="001C3D0C" w:rsidRDefault="00826050" w:rsidP="00CA1FBB">
            <w:pPr>
              <w:rPr>
                <w:szCs w:val="24"/>
              </w:rPr>
            </w:pPr>
            <w:r w:rsidRPr="001C3D0C">
              <w:rPr>
                <w:szCs w:val="24"/>
              </w:rPr>
              <w:t>1130</w:t>
            </w:r>
          </w:p>
        </w:tc>
        <w:tc>
          <w:tcPr>
            <w:tcW w:w="1813" w:type="dxa"/>
            <w:shd w:val="clear" w:color="auto" w:fill="auto"/>
          </w:tcPr>
          <w:p w:rsidR="00826050" w:rsidRPr="001C3D0C" w:rsidRDefault="00826050" w:rsidP="00CA1FBB">
            <w:pPr>
              <w:rPr>
                <w:szCs w:val="24"/>
              </w:rPr>
            </w:pP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2007</w:t>
            </w:r>
          </w:p>
        </w:tc>
        <w:tc>
          <w:tcPr>
            <w:tcW w:w="1812" w:type="dxa"/>
            <w:shd w:val="clear" w:color="auto" w:fill="auto"/>
          </w:tcPr>
          <w:p w:rsidR="00826050" w:rsidRPr="001C3D0C" w:rsidRDefault="00826050" w:rsidP="00CA1FBB">
            <w:pPr>
              <w:rPr>
                <w:szCs w:val="24"/>
              </w:rPr>
            </w:pPr>
            <w:r w:rsidRPr="001C3D0C">
              <w:rPr>
                <w:szCs w:val="24"/>
              </w:rPr>
              <w:t>47</w:t>
            </w:r>
          </w:p>
        </w:tc>
        <w:tc>
          <w:tcPr>
            <w:tcW w:w="1812" w:type="dxa"/>
            <w:shd w:val="clear" w:color="auto" w:fill="auto"/>
          </w:tcPr>
          <w:p w:rsidR="00826050" w:rsidRPr="001C3D0C" w:rsidRDefault="00826050" w:rsidP="00CA1FBB">
            <w:pPr>
              <w:rPr>
                <w:szCs w:val="24"/>
              </w:rPr>
            </w:pPr>
            <w:r w:rsidRPr="001C3D0C">
              <w:rPr>
                <w:szCs w:val="24"/>
              </w:rPr>
              <w:t>351</w:t>
            </w:r>
          </w:p>
        </w:tc>
        <w:tc>
          <w:tcPr>
            <w:tcW w:w="1813" w:type="dxa"/>
            <w:shd w:val="clear" w:color="auto" w:fill="auto"/>
          </w:tcPr>
          <w:p w:rsidR="00826050" w:rsidRPr="001C3D0C" w:rsidRDefault="00826050" w:rsidP="00CA1FBB">
            <w:pPr>
              <w:rPr>
                <w:szCs w:val="24"/>
              </w:rPr>
            </w:pPr>
            <w:r w:rsidRPr="001C3D0C">
              <w:rPr>
                <w:szCs w:val="24"/>
              </w:rPr>
              <w:t>1146</w:t>
            </w:r>
          </w:p>
        </w:tc>
        <w:tc>
          <w:tcPr>
            <w:tcW w:w="1813" w:type="dxa"/>
            <w:shd w:val="clear" w:color="auto" w:fill="auto"/>
          </w:tcPr>
          <w:p w:rsidR="00826050" w:rsidRPr="001C3D0C" w:rsidRDefault="00826050" w:rsidP="00CA1FBB">
            <w:pPr>
              <w:rPr>
                <w:szCs w:val="24"/>
              </w:rPr>
            </w:pP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2008</w:t>
            </w:r>
          </w:p>
        </w:tc>
        <w:tc>
          <w:tcPr>
            <w:tcW w:w="1812" w:type="dxa"/>
            <w:shd w:val="clear" w:color="auto" w:fill="auto"/>
          </w:tcPr>
          <w:p w:rsidR="00826050" w:rsidRPr="001C3D0C" w:rsidRDefault="00826050" w:rsidP="00CA1FBB">
            <w:pPr>
              <w:rPr>
                <w:szCs w:val="24"/>
              </w:rPr>
            </w:pPr>
            <w:r w:rsidRPr="001C3D0C">
              <w:rPr>
                <w:szCs w:val="24"/>
              </w:rPr>
              <w:t>52</w:t>
            </w:r>
          </w:p>
        </w:tc>
        <w:tc>
          <w:tcPr>
            <w:tcW w:w="1812" w:type="dxa"/>
            <w:shd w:val="clear" w:color="auto" w:fill="auto"/>
          </w:tcPr>
          <w:p w:rsidR="00826050" w:rsidRPr="001C3D0C" w:rsidRDefault="00826050" w:rsidP="00CA1FBB">
            <w:pPr>
              <w:rPr>
                <w:szCs w:val="24"/>
              </w:rPr>
            </w:pPr>
            <w:r w:rsidRPr="001C3D0C">
              <w:rPr>
                <w:szCs w:val="24"/>
              </w:rPr>
              <w:t>369</w:t>
            </w:r>
          </w:p>
        </w:tc>
        <w:tc>
          <w:tcPr>
            <w:tcW w:w="1813" w:type="dxa"/>
            <w:shd w:val="clear" w:color="auto" w:fill="auto"/>
          </w:tcPr>
          <w:p w:rsidR="00826050" w:rsidRPr="001C3D0C" w:rsidRDefault="00826050" w:rsidP="00CA1FBB">
            <w:pPr>
              <w:rPr>
                <w:szCs w:val="24"/>
              </w:rPr>
            </w:pPr>
            <w:r w:rsidRPr="001C3D0C">
              <w:rPr>
                <w:szCs w:val="24"/>
              </w:rPr>
              <w:t>1107</w:t>
            </w:r>
          </w:p>
        </w:tc>
        <w:tc>
          <w:tcPr>
            <w:tcW w:w="1813" w:type="dxa"/>
            <w:shd w:val="clear" w:color="auto" w:fill="auto"/>
          </w:tcPr>
          <w:p w:rsidR="00826050" w:rsidRPr="001C3D0C" w:rsidRDefault="00826050" w:rsidP="00CA1FBB">
            <w:pPr>
              <w:rPr>
                <w:szCs w:val="24"/>
              </w:rPr>
            </w:pPr>
            <w:r w:rsidRPr="001C3D0C">
              <w:rPr>
                <w:szCs w:val="24"/>
              </w:rPr>
              <w:t>842</w:t>
            </w: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2009</w:t>
            </w:r>
          </w:p>
        </w:tc>
        <w:tc>
          <w:tcPr>
            <w:tcW w:w="1812" w:type="dxa"/>
            <w:shd w:val="clear" w:color="auto" w:fill="auto"/>
          </w:tcPr>
          <w:p w:rsidR="00826050" w:rsidRPr="001C3D0C" w:rsidRDefault="00826050" w:rsidP="00CA1FBB">
            <w:pPr>
              <w:rPr>
                <w:szCs w:val="24"/>
              </w:rPr>
            </w:pPr>
            <w:r w:rsidRPr="001C3D0C">
              <w:rPr>
                <w:szCs w:val="24"/>
              </w:rPr>
              <w:t>61</w:t>
            </w:r>
          </w:p>
        </w:tc>
        <w:tc>
          <w:tcPr>
            <w:tcW w:w="1812" w:type="dxa"/>
            <w:shd w:val="clear" w:color="auto" w:fill="auto"/>
          </w:tcPr>
          <w:p w:rsidR="00826050" w:rsidRPr="001C3D0C" w:rsidRDefault="00826050" w:rsidP="00CA1FBB">
            <w:pPr>
              <w:rPr>
                <w:szCs w:val="24"/>
              </w:rPr>
            </w:pPr>
            <w:r w:rsidRPr="001C3D0C">
              <w:rPr>
                <w:szCs w:val="24"/>
              </w:rPr>
              <w:t>425</w:t>
            </w:r>
          </w:p>
        </w:tc>
        <w:tc>
          <w:tcPr>
            <w:tcW w:w="1813" w:type="dxa"/>
            <w:shd w:val="clear" w:color="auto" w:fill="auto"/>
          </w:tcPr>
          <w:p w:rsidR="00826050" w:rsidRPr="001C3D0C" w:rsidRDefault="00826050" w:rsidP="00CA1FBB">
            <w:pPr>
              <w:rPr>
                <w:szCs w:val="24"/>
              </w:rPr>
            </w:pPr>
            <w:r w:rsidRPr="001C3D0C">
              <w:rPr>
                <w:szCs w:val="24"/>
              </w:rPr>
              <w:t>1128</w:t>
            </w:r>
          </w:p>
        </w:tc>
        <w:tc>
          <w:tcPr>
            <w:tcW w:w="1813" w:type="dxa"/>
            <w:shd w:val="clear" w:color="auto" w:fill="auto"/>
          </w:tcPr>
          <w:p w:rsidR="00826050" w:rsidRPr="001C3D0C" w:rsidRDefault="00826050" w:rsidP="00CA1FBB">
            <w:pPr>
              <w:rPr>
                <w:szCs w:val="24"/>
              </w:rPr>
            </w:pPr>
            <w:r w:rsidRPr="001C3D0C">
              <w:rPr>
                <w:szCs w:val="24"/>
              </w:rPr>
              <w:t>937</w:t>
            </w: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2010</w:t>
            </w:r>
          </w:p>
        </w:tc>
        <w:tc>
          <w:tcPr>
            <w:tcW w:w="1812" w:type="dxa"/>
            <w:shd w:val="clear" w:color="auto" w:fill="auto"/>
          </w:tcPr>
          <w:p w:rsidR="00826050" w:rsidRPr="001C3D0C" w:rsidRDefault="00826050" w:rsidP="00CA1FBB">
            <w:pPr>
              <w:rPr>
                <w:szCs w:val="24"/>
              </w:rPr>
            </w:pPr>
            <w:r w:rsidRPr="001C3D0C">
              <w:rPr>
                <w:szCs w:val="24"/>
              </w:rPr>
              <w:t>58</w:t>
            </w:r>
          </w:p>
        </w:tc>
        <w:tc>
          <w:tcPr>
            <w:tcW w:w="1812" w:type="dxa"/>
            <w:shd w:val="clear" w:color="auto" w:fill="auto"/>
          </w:tcPr>
          <w:p w:rsidR="00826050" w:rsidRPr="001C3D0C" w:rsidRDefault="00826050" w:rsidP="00CA1FBB">
            <w:pPr>
              <w:rPr>
                <w:szCs w:val="24"/>
              </w:rPr>
            </w:pPr>
            <w:r w:rsidRPr="001C3D0C">
              <w:rPr>
                <w:szCs w:val="24"/>
              </w:rPr>
              <w:t>386</w:t>
            </w:r>
          </w:p>
        </w:tc>
        <w:tc>
          <w:tcPr>
            <w:tcW w:w="1813" w:type="dxa"/>
            <w:shd w:val="clear" w:color="auto" w:fill="auto"/>
          </w:tcPr>
          <w:p w:rsidR="00826050" w:rsidRPr="001C3D0C" w:rsidRDefault="00826050" w:rsidP="00CA1FBB">
            <w:pPr>
              <w:rPr>
                <w:szCs w:val="24"/>
              </w:rPr>
            </w:pPr>
            <w:r w:rsidRPr="001C3D0C">
              <w:rPr>
                <w:szCs w:val="24"/>
              </w:rPr>
              <w:t>1039</w:t>
            </w:r>
          </w:p>
        </w:tc>
        <w:tc>
          <w:tcPr>
            <w:tcW w:w="1813" w:type="dxa"/>
            <w:shd w:val="clear" w:color="auto" w:fill="auto"/>
          </w:tcPr>
          <w:p w:rsidR="00826050" w:rsidRPr="001C3D0C" w:rsidRDefault="00826050" w:rsidP="00CA1FBB">
            <w:pPr>
              <w:rPr>
                <w:szCs w:val="24"/>
              </w:rPr>
            </w:pPr>
            <w:r w:rsidRPr="001C3D0C">
              <w:rPr>
                <w:szCs w:val="24"/>
              </w:rPr>
              <w:t>863</w:t>
            </w: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2011</w:t>
            </w:r>
          </w:p>
        </w:tc>
        <w:tc>
          <w:tcPr>
            <w:tcW w:w="1812" w:type="dxa"/>
            <w:shd w:val="clear" w:color="auto" w:fill="auto"/>
          </w:tcPr>
          <w:p w:rsidR="00826050" w:rsidRPr="001C3D0C" w:rsidRDefault="00826050" w:rsidP="00CA1FBB">
            <w:pPr>
              <w:rPr>
                <w:szCs w:val="24"/>
              </w:rPr>
            </w:pPr>
            <w:r w:rsidRPr="001C3D0C">
              <w:rPr>
                <w:szCs w:val="24"/>
              </w:rPr>
              <w:t>61</w:t>
            </w:r>
          </w:p>
        </w:tc>
        <w:tc>
          <w:tcPr>
            <w:tcW w:w="1812" w:type="dxa"/>
            <w:shd w:val="clear" w:color="auto" w:fill="auto"/>
          </w:tcPr>
          <w:p w:rsidR="00826050" w:rsidRPr="001C3D0C" w:rsidRDefault="00826050" w:rsidP="00CA1FBB">
            <w:pPr>
              <w:rPr>
                <w:szCs w:val="24"/>
              </w:rPr>
            </w:pPr>
            <w:r w:rsidRPr="001C3D0C">
              <w:rPr>
                <w:szCs w:val="24"/>
              </w:rPr>
              <w:t>391</w:t>
            </w:r>
          </w:p>
        </w:tc>
        <w:tc>
          <w:tcPr>
            <w:tcW w:w="1813" w:type="dxa"/>
            <w:shd w:val="clear" w:color="auto" w:fill="auto"/>
          </w:tcPr>
          <w:p w:rsidR="00826050" w:rsidRPr="001C3D0C" w:rsidRDefault="00826050" w:rsidP="00CA1FBB">
            <w:pPr>
              <w:rPr>
                <w:szCs w:val="24"/>
              </w:rPr>
            </w:pPr>
            <w:r w:rsidRPr="001C3D0C">
              <w:rPr>
                <w:szCs w:val="24"/>
              </w:rPr>
              <w:t>1012</w:t>
            </w:r>
          </w:p>
        </w:tc>
        <w:tc>
          <w:tcPr>
            <w:tcW w:w="1813" w:type="dxa"/>
            <w:shd w:val="clear" w:color="auto" w:fill="auto"/>
          </w:tcPr>
          <w:p w:rsidR="00826050" w:rsidRPr="001C3D0C" w:rsidRDefault="00826050" w:rsidP="00CA1FBB">
            <w:pPr>
              <w:rPr>
                <w:szCs w:val="24"/>
              </w:rPr>
            </w:pPr>
            <w:r w:rsidRPr="001C3D0C">
              <w:rPr>
                <w:szCs w:val="24"/>
              </w:rPr>
              <w:t>853</w:t>
            </w: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2012</w:t>
            </w:r>
          </w:p>
        </w:tc>
        <w:tc>
          <w:tcPr>
            <w:tcW w:w="1812" w:type="dxa"/>
            <w:shd w:val="clear" w:color="auto" w:fill="auto"/>
          </w:tcPr>
          <w:p w:rsidR="00826050" w:rsidRPr="001C3D0C" w:rsidRDefault="00826050" w:rsidP="00CA1FBB">
            <w:pPr>
              <w:rPr>
                <w:szCs w:val="24"/>
              </w:rPr>
            </w:pPr>
            <w:r w:rsidRPr="001C3D0C">
              <w:rPr>
                <w:szCs w:val="24"/>
              </w:rPr>
              <w:t>62</w:t>
            </w:r>
          </w:p>
        </w:tc>
        <w:tc>
          <w:tcPr>
            <w:tcW w:w="1812" w:type="dxa"/>
            <w:shd w:val="clear" w:color="auto" w:fill="auto"/>
          </w:tcPr>
          <w:p w:rsidR="00826050" w:rsidRPr="001C3D0C" w:rsidRDefault="00826050" w:rsidP="00CA1FBB">
            <w:pPr>
              <w:rPr>
                <w:szCs w:val="24"/>
              </w:rPr>
            </w:pPr>
            <w:r w:rsidRPr="001C3D0C">
              <w:rPr>
                <w:szCs w:val="24"/>
              </w:rPr>
              <w:t>446</w:t>
            </w:r>
          </w:p>
        </w:tc>
        <w:tc>
          <w:tcPr>
            <w:tcW w:w="1813" w:type="dxa"/>
            <w:shd w:val="clear" w:color="auto" w:fill="auto"/>
          </w:tcPr>
          <w:p w:rsidR="00826050" w:rsidRPr="001C3D0C" w:rsidRDefault="00826050" w:rsidP="00CA1FBB">
            <w:pPr>
              <w:rPr>
                <w:szCs w:val="24"/>
              </w:rPr>
            </w:pPr>
            <w:r w:rsidRPr="001C3D0C">
              <w:rPr>
                <w:szCs w:val="24"/>
              </w:rPr>
              <w:t>1013</w:t>
            </w:r>
          </w:p>
        </w:tc>
        <w:tc>
          <w:tcPr>
            <w:tcW w:w="1813" w:type="dxa"/>
            <w:shd w:val="clear" w:color="auto" w:fill="auto"/>
          </w:tcPr>
          <w:p w:rsidR="00826050" w:rsidRPr="001C3D0C" w:rsidRDefault="00826050" w:rsidP="00CA1FBB">
            <w:pPr>
              <w:rPr>
                <w:szCs w:val="24"/>
              </w:rPr>
            </w:pPr>
            <w:r w:rsidRPr="001C3D0C">
              <w:rPr>
                <w:szCs w:val="24"/>
              </w:rPr>
              <w:t>817</w:t>
            </w: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2013</w:t>
            </w:r>
          </w:p>
        </w:tc>
        <w:tc>
          <w:tcPr>
            <w:tcW w:w="1812" w:type="dxa"/>
            <w:shd w:val="clear" w:color="auto" w:fill="auto"/>
          </w:tcPr>
          <w:p w:rsidR="00826050" w:rsidRPr="001C3D0C" w:rsidRDefault="00826050" w:rsidP="00CA1FBB">
            <w:pPr>
              <w:rPr>
                <w:szCs w:val="24"/>
              </w:rPr>
            </w:pPr>
            <w:r w:rsidRPr="001C3D0C">
              <w:rPr>
                <w:szCs w:val="24"/>
              </w:rPr>
              <w:t>58</w:t>
            </w:r>
          </w:p>
        </w:tc>
        <w:tc>
          <w:tcPr>
            <w:tcW w:w="1812" w:type="dxa"/>
            <w:shd w:val="clear" w:color="auto" w:fill="auto"/>
          </w:tcPr>
          <w:p w:rsidR="00826050" w:rsidRPr="001C3D0C" w:rsidRDefault="00826050" w:rsidP="00CA1FBB">
            <w:pPr>
              <w:rPr>
                <w:szCs w:val="24"/>
              </w:rPr>
            </w:pPr>
            <w:r w:rsidRPr="001C3D0C">
              <w:rPr>
                <w:szCs w:val="24"/>
              </w:rPr>
              <w:t>413</w:t>
            </w:r>
          </w:p>
        </w:tc>
        <w:tc>
          <w:tcPr>
            <w:tcW w:w="1813" w:type="dxa"/>
            <w:shd w:val="clear" w:color="auto" w:fill="auto"/>
          </w:tcPr>
          <w:p w:rsidR="00826050" w:rsidRPr="001C3D0C" w:rsidRDefault="00826050" w:rsidP="00CA1FBB">
            <w:pPr>
              <w:rPr>
                <w:szCs w:val="24"/>
              </w:rPr>
            </w:pPr>
            <w:r w:rsidRPr="001C3D0C">
              <w:rPr>
                <w:szCs w:val="24"/>
              </w:rPr>
              <w:t>926</w:t>
            </w:r>
          </w:p>
        </w:tc>
        <w:tc>
          <w:tcPr>
            <w:tcW w:w="1813" w:type="dxa"/>
            <w:shd w:val="clear" w:color="auto" w:fill="auto"/>
          </w:tcPr>
          <w:p w:rsidR="00826050" w:rsidRPr="001C3D0C" w:rsidRDefault="00826050" w:rsidP="00CA1FBB">
            <w:pPr>
              <w:rPr>
                <w:szCs w:val="24"/>
              </w:rPr>
            </w:pPr>
            <w:r w:rsidRPr="001C3D0C">
              <w:rPr>
                <w:szCs w:val="24"/>
              </w:rPr>
              <w:t>723</w:t>
            </w: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2014</w:t>
            </w:r>
          </w:p>
        </w:tc>
        <w:tc>
          <w:tcPr>
            <w:tcW w:w="1812" w:type="dxa"/>
            <w:shd w:val="clear" w:color="auto" w:fill="auto"/>
          </w:tcPr>
          <w:p w:rsidR="00826050" w:rsidRPr="001C3D0C" w:rsidRDefault="00826050" w:rsidP="00CA1FBB">
            <w:pPr>
              <w:rPr>
                <w:szCs w:val="24"/>
              </w:rPr>
            </w:pPr>
            <w:r w:rsidRPr="001C3D0C">
              <w:rPr>
                <w:szCs w:val="24"/>
              </w:rPr>
              <w:t>57</w:t>
            </w:r>
          </w:p>
        </w:tc>
        <w:tc>
          <w:tcPr>
            <w:tcW w:w="1812" w:type="dxa"/>
            <w:shd w:val="clear" w:color="auto" w:fill="auto"/>
          </w:tcPr>
          <w:p w:rsidR="00826050" w:rsidRPr="001C3D0C" w:rsidRDefault="00826050" w:rsidP="00CA1FBB">
            <w:pPr>
              <w:rPr>
                <w:szCs w:val="24"/>
              </w:rPr>
            </w:pPr>
            <w:r w:rsidRPr="001C3D0C">
              <w:rPr>
                <w:szCs w:val="24"/>
              </w:rPr>
              <w:t>446</w:t>
            </w:r>
          </w:p>
        </w:tc>
        <w:tc>
          <w:tcPr>
            <w:tcW w:w="1813" w:type="dxa"/>
            <w:shd w:val="clear" w:color="auto" w:fill="auto"/>
          </w:tcPr>
          <w:p w:rsidR="00826050" w:rsidRPr="001C3D0C" w:rsidRDefault="00826050" w:rsidP="00CA1FBB">
            <w:pPr>
              <w:rPr>
                <w:szCs w:val="24"/>
              </w:rPr>
            </w:pPr>
            <w:r w:rsidRPr="001C3D0C">
              <w:rPr>
                <w:szCs w:val="24"/>
              </w:rPr>
              <w:t>794</w:t>
            </w:r>
          </w:p>
        </w:tc>
        <w:tc>
          <w:tcPr>
            <w:tcW w:w="1813" w:type="dxa"/>
            <w:shd w:val="clear" w:color="auto" w:fill="auto"/>
          </w:tcPr>
          <w:p w:rsidR="00826050" w:rsidRPr="001C3D0C" w:rsidRDefault="00826050" w:rsidP="00CA1FBB">
            <w:pPr>
              <w:rPr>
                <w:szCs w:val="24"/>
              </w:rPr>
            </w:pPr>
            <w:r w:rsidRPr="001C3D0C">
              <w:rPr>
                <w:szCs w:val="24"/>
              </w:rPr>
              <w:t>599</w:t>
            </w: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2015</w:t>
            </w:r>
          </w:p>
        </w:tc>
        <w:tc>
          <w:tcPr>
            <w:tcW w:w="1812" w:type="dxa"/>
            <w:shd w:val="clear" w:color="auto" w:fill="auto"/>
          </w:tcPr>
          <w:p w:rsidR="00826050" w:rsidRPr="001C3D0C" w:rsidRDefault="00826050" w:rsidP="00CA1FBB">
            <w:pPr>
              <w:rPr>
                <w:szCs w:val="24"/>
              </w:rPr>
            </w:pPr>
            <w:r w:rsidRPr="001C3D0C">
              <w:rPr>
                <w:szCs w:val="24"/>
              </w:rPr>
              <w:t>55</w:t>
            </w:r>
          </w:p>
        </w:tc>
        <w:tc>
          <w:tcPr>
            <w:tcW w:w="1812" w:type="dxa"/>
            <w:shd w:val="clear" w:color="auto" w:fill="auto"/>
          </w:tcPr>
          <w:p w:rsidR="00826050" w:rsidRPr="001C3D0C" w:rsidRDefault="00826050" w:rsidP="00CA1FBB">
            <w:pPr>
              <w:rPr>
                <w:szCs w:val="24"/>
              </w:rPr>
            </w:pPr>
            <w:r w:rsidRPr="001C3D0C">
              <w:rPr>
                <w:szCs w:val="24"/>
              </w:rPr>
              <w:t>424</w:t>
            </w:r>
          </w:p>
        </w:tc>
        <w:tc>
          <w:tcPr>
            <w:tcW w:w="1813" w:type="dxa"/>
            <w:shd w:val="clear" w:color="auto" w:fill="auto"/>
          </w:tcPr>
          <w:p w:rsidR="00826050" w:rsidRPr="001C3D0C" w:rsidRDefault="00826050" w:rsidP="00CA1FBB">
            <w:pPr>
              <w:rPr>
                <w:szCs w:val="24"/>
              </w:rPr>
            </w:pPr>
            <w:r w:rsidRPr="001C3D0C">
              <w:rPr>
                <w:szCs w:val="24"/>
              </w:rPr>
              <w:t>788</w:t>
            </w:r>
          </w:p>
        </w:tc>
        <w:tc>
          <w:tcPr>
            <w:tcW w:w="1813" w:type="dxa"/>
            <w:shd w:val="clear" w:color="auto" w:fill="auto"/>
          </w:tcPr>
          <w:p w:rsidR="00826050" w:rsidRPr="001C3D0C" w:rsidRDefault="00826050" w:rsidP="00CA1FBB">
            <w:pPr>
              <w:rPr>
                <w:szCs w:val="24"/>
              </w:rPr>
            </w:pPr>
            <w:r w:rsidRPr="001C3D0C">
              <w:rPr>
                <w:szCs w:val="24"/>
              </w:rPr>
              <w:t>587</w:t>
            </w:r>
          </w:p>
        </w:tc>
      </w:tr>
      <w:tr w:rsidR="00826050" w:rsidRPr="001C3D0C" w:rsidTr="00CA1FBB">
        <w:tc>
          <w:tcPr>
            <w:tcW w:w="1812" w:type="dxa"/>
            <w:shd w:val="clear" w:color="auto" w:fill="auto"/>
          </w:tcPr>
          <w:p w:rsidR="00826050" w:rsidRPr="001C3D0C" w:rsidRDefault="00826050" w:rsidP="00CA1FBB">
            <w:pPr>
              <w:rPr>
                <w:szCs w:val="24"/>
              </w:rPr>
            </w:pPr>
            <w:r w:rsidRPr="001C3D0C">
              <w:rPr>
                <w:szCs w:val="24"/>
              </w:rPr>
              <w:t>2016</w:t>
            </w:r>
          </w:p>
        </w:tc>
        <w:tc>
          <w:tcPr>
            <w:tcW w:w="1812" w:type="dxa"/>
            <w:shd w:val="clear" w:color="auto" w:fill="auto"/>
          </w:tcPr>
          <w:p w:rsidR="00826050" w:rsidRPr="001C3D0C" w:rsidRDefault="00826050" w:rsidP="00CA1FBB">
            <w:pPr>
              <w:rPr>
                <w:szCs w:val="24"/>
              </w:rPr>
            </w:pPr>
            <w:r w:rsidRPr="001C3D0C">
              <w:rPr>
                <w:szCs w:val="24"/>
              </w:rPr>
              <w:t>58</w:t>
            </w:r>
          </w:p>
        </w:tc>
        <w:tc>
          <w:tcPr>
            <w:tcW w:w="1812" w:type="dxa"/>
            <w:shd w:val="clear" w:color="auto" w:fill="auto"/>
          </w:tcPr>
          <w:p w:rsidR="00826050" w:rsidRPr="001C3D0C" w:rsidRDefault="00826050" w:rsidP="00CA1FBB">
            <w:pPr>
              <w:rPr>
                <w:szCs w:val="24"/>
              </w:rPr>
            </w:pPr>
            <w:r w:rsidRPr="001C3D0C">
              <w:rPr>
                <w:szCs w:val="24"/>
              </w:rPr>
              <w:t>463</w:t>
            </w:r>
          </w:p>
        </w:tc>
        <w:tc>
          <w:tcPr>
            <w:tcW w:w="1813" w:type="dxa"/>
            <w:shd w:val="clear" w:color="auto" w:fill="auto"/>
          </w:tcPr>
          <w:p w:rsidR="00826050" w:rsidRPr="001C3D0C" w:rsidRDefault="00826050" w:rsidP="00CA1FBB">
            <w:pPr>
              <w:rPr>
                <w:szCs w:val="24"/>
              </w:rPr>
            </w:pPr>
            <w:r w:rsidRPr="001C3D0C">
              <w:rPr>
                <w:szCs w:val="24"/>
              </w:rPr>
              <w:t>780</w:t>
            </w:r>
          </w:p>
        </w:tc>
        <w:tc>
          <w:tcPr>
            <w:tcW w:w="1813" w:type="dxa"/>
            <w:shd w:val="clear" w:color="auto" w:fill="auto"/>
          </w:tcPr>
          <w:p w:rsidR="00826050" w:rsidRPr="001C3D0C" w:rsidRDefault="00826050" w:rsidP="00CA1FBB">
            <w:pPr>
              <w:rPr>
                <w:szCs w:val="24"/>
              </w:rPr>
            </w:pPr>
            <w:r w:rsidRPr="001C3D0C">
              <w:rPr>
                <w:szCs w:val="24"/>
              </w:rPr>
              <w:t>573</w:t>
            </w:r>
          </w:p>
        </w:tc>
      </w:tr>
      <w:tr w:rsidR="00826050" w:rsidRPr="001C3D0C" w:rsidTr="00CA1FBB">
        <w:tc>
          <w:tcPr>
            <w:tcW w:w="1812" w:type="dxa"/>
            <w:shd w:val="clear" w:color="auto" w:fill="auto"/>
          </w:tcPr>
          <w:p w:rsidR="00826050" w:rsidRPr="001C3D0C" w:rsidRDefault="00826050" w:rsidP="00CA1FBB">
            <w:pPr>
              <w:rPr>
                <w:szCs w:val="24"/>
              </w:rPr>
            </w:pPr>
            <w:r>
              <w:rPr>
                <w:szCs w:val="24"/>
              </w:rPr>
              <w:t>2017</w:t>
            </w:r>
          </w:p>
        </w:tc>
        <w:tc>
          <w:tcPr>
            <w:tcW w:w="1812" w:type="dxa"/>
            <w:shd w:val="clear" w:color="auto" w:fill="auto"/>
          </w:tcPr>
          <w:p w:rsidR="00826050" w:rsidRPr="001C3D0C" w:rsidRDefault="00826050" w:rsidP="00CA1FBB">
            <w:pPr>
              <w:rPr>
                <w:szCs w:val="24"/>
              </w:rPr>
            </w:pPr>
            <w:r>
              <w:rPr>
                <w:szCs w:val="24"/>
              </w:rPr>
              <w:t>55</w:t>
            </w:r>
          </w:p>
        </w:tc>
        <w:tc>
          <w:tcPr>
            <w:tcW w:w="1812" w:type="dxa"/>
            <w:shd w:val="clear" w:color="auto" w:fill="auto"/>
          </w:tcPr>
          <w:p w:rsidR="00826050" w:rsidRPr="001C3D0C" w:rsidRDefault="00826050" w:rsidP="00CA1FBB">
            <w:pPr>
              <w:rPr>
                <w:szCs w:val="24"/>
              </w:rPr>
            </w:pPr>
            <w:r>
              <w:rPr>
                <w:szCs w:val="24"/>
              </w:rPr>
              <w:t>441</w:t>
            </w:r>
          </w:p>
        </w:tc>
        <w:tc>
          <w:tcPr>
            <w:tcW w:w="1813" w:type="dxa"/>
            <w:shd w:val="clear" w:color="auto" w:fill="auto"/>
          </w:tcPr>
          <w:p w:rsidR="00826050" w:rsidRPr="001C3D0C" w:rsidRDefault="00826050" w:rsidP="00CA1FBB">
            <w:pPr>
              <w:rPr>
                <w:szCs w:val="24"/>
              </w:rPr>
            </w:pPr>
            <w:r>
              <w:rPr>
                <w:szCs w:val="24"/>
              </w:rPr>
              <w:t>787</w:t>
            </w:r>
          </w:p>
        </w:tc>
        <w:tc>
          <w:tcPr>
            <w:tcW w:w="1813" w:type="dxa"/>
            <w:shd w:val="clear" w:color="auto" w:fill="auto"/>
          </w:tcPr>
          <w:p w:rsidR="00826050" w:rsidRPr="001C3D0C" w:rsidRDefault="00826050" w:rsidP="00CA1FBB">
            <w:pPr>
              <w:rPr>
                <w:szCs w:val="24"/>
              </w:rPr>
            </w:pPr>
            <w:r>
              <w:rPr>
                <w:szCs w:val="24"/>
              </w:rPr>
              <w:t>574</w:t>
            </w:r>
          </w:p>
        </w:tc>
      </w:tr>
      <w:tr w:rsidR="00826050" w:rsidRPr="001C3D0C" w:rsidTr="00CA1FBB">
        <w:tc>
          <w:tcPr>
            <w:tcW w:w="1812" w:type="dxa"/>
            <w:shd w:val="clear" w:color="auto" w:fill="auto"/>
          </w:tcPr>
          <w:p w:rsidR="00826050" w:rsidRDefault="00826050" w:rsidP="00CA1FBB">
            <w:pPr>
              <w:rPr>
                <w:szCs w:val="24"/>
              </w:rPr>
            </w:pPr>
            <w:r>
              <w:rPr>
                <w:szCs w:val="24"/>
              </w:rPr>
              <w:t>2018</w:t>
            </w:r>
          </w:p>
        </w:tc>
        <w:tc>
          <w:tcPr>
            <w:tcW w:w="1812" w:type="dxa"/>
            <w:shd w:val="clear" w:color="auto" w:fill="auto"/>
          </w:tcPr>
          <w:p w:rsidR="00826050" w:rsidRDefault="00826050" w:rsidP="00CA1FBB">
            <w:pPr>
              <w:rPr>
                <w:szCs w:val="24"/>
              </w:rPr>
            </w:pPr>
            <w:r>
              <w:rPr>
                <w:szCs w:val="24"/>
              </w:rPr>
              <w:t>56</w:t>
            </w:r>
          </w:p>
        </w:tc>
        <w:tc>
          <w:tcPr>
            <w:tcW w:w="1812" w:type="dxa"/>
            <w:shd w:val="clear" w:color="auto" w:fill="auto"/>
          </w:tcPr>
          <w:p w:rsidR="00826050" w:rsidRDefault="00826050" w:rsidP="00CA1FBB">
            <w:pPr>
              <w:rPr>
                <w:szCs w:val="24"/>
              </w:rPr>
            </w:pPr>
            <w:r>
              <w:rPr>
                <w:szCs w:val="24"/>
              </w:rPr>
              <w:t>457</w:t>
            </w:r>
          </w:p>
        </w:tc>
        <w:tc>
          <w:tcPr>
            <w:tcW w:w="1813" w:type="dxa"/>
            <w:shd w:val="clear" w:color="auto" w:fill="auto"/>
          </w:tcPr>
          <w:p w:rsidR="00826050" w:rsidRDefault="00826050" w:rsidP="00CA1FBB">
            <w:pPr>
              <w:rPr>
                <w:szCs w:val="24"/>
              </w:rPr>
            </w:pPr>
            <w:r>
              <w:rPr>
                <w:szCs w:val="24"/>
              </w:rPr>
              <w:t>778</w:t>
            </w:r>
          </w:p>
        </w:tc>
        <w:tc>
          <w:tcPr>
            <w:tcW w:w="1813" w:type="dxa"/>
            <w:shd w:val="clear" w:color="auto" w:fill="auto"/>
          </w:tcPr>
          <w:p w:rsidR="00826050" w:rsidRDefault="00826050" w:rsidP="00CA1FBB">
            <w:pPr>
              <w:rPr>
                <w:szCs w:val="24"/>
              </w:rPr>
            </w:pPr>
            <w:r>
              <w:rPr>
                <w:szCs w:val="24"/>
              </w:rPr>
              <w:t>591</w:t>
            </w:r>
          </w:p>
        </w:tc>
      </w:tr>
      <w:tr w:rsidR="00EC7825" w:rsidRPr="001C3D0C" w:rsidTr="00CA1FBB">
        <w:tc>
          <w:tcPr>
            <w:tcW w:w="1812" w:type="dxa"/>
            <w:shd w:val="clear" w:color="auto" w:fill="auto"/>
          </w:tcPr>
          <w:p w:rsidR="00EC7825" w:rsidRDefault="0023673F" w:rsidP="00CA1FBB">
            <w:pPr>
              <w:rPr>
                <w:szCs w:val="24"/>
              </w:rPr>
            </w:pPr>
            <w:r>
              <w:rPr>
                <w:szCs w:val="24"/>
              </w:rPr>
              <w:t>2019</w:t>
            </w:r>
          </w:p>
        </w:tc>
        <w:tc>
          <w:tcPr>
            <w:tcW w:w="1812" w:type="dxa"/>
            <w:shd w:val="clear" w:color="auto" w:fill="auto"/>
          </w:tcPr>
          <w:p w:rsidR="00EC7825" w:rsidRDefault="0023673F" w:rsidP="00CA1FBB">
            <w:pPr>
              <w:rPr>
                <w:szCs w:val="24"/>
              </w:rPr>
            </w:pPr>
            <w:r>
              <w:rPr>
                <w:szCs w:val="24"/>
              </w:rPr>
              <w:t>60</w:t>
            </w:r>
          </w:p>
        </w:tc>
        <w:tc>
          <w:tcPr>
            <w:tcW w:w="1812" w:type="dxa"/>
            <w:shd w:val="clear" w:color="auto" w:fill="auto"/>
          </w:tcPr>
          <w:p w:rsidR="00EC7825" w:rsidRDefault="0023673F" w:rsidP="00CA1FBB">
            <w:pPr>
              <w:rPr>
                <w:szCs w:val="24"/>
              </w:rPr>
            </w:pPr>
            <w:r>
              <w:rPr>
                <w:szCs w:val="24"/>
              </w:rPr>
              <w:t>481</w:t>
            </w:r>
          </w:p>
        </w:tc>
        <w:tc>
          <w:tcPr>
            <w:tcW w:w="1813" w:type="dxa"/>
            <w:shd w:val="clear" w:color="auto" w:fill="auto"/>
          </w:tcPr>
          <w:p w:rsidR="00EC7825" w:rsidRDefault="0023673F" w:rsidP="00CA1FBB">
            <w:pPr>
              <w:rPr>
                <w:szCs w:val="24"/>
              </w:rPr>
            </w:pPr>
            <w:r>
              <w:rPr>
                <w:szCs w:val="24"/>
              </w:rPr>
              <w:t>749</w:t>
            </w:r>
          </w:p>
        </w:tc>
        <w:tc>
          <w:tcPr>
            <w:tcW w:w="1813" w:type="dxa"/>
            <w:shd w:val="clear" w:color="auto" w:fill="auto"/>
          </w:tcPr>
          <w:p w:rsidR="00EC7825" w:rsidRDefault="009E5909" w:rsidP="00CA1FBB">
            <w:pPr>
              <w:rPr>
                <w:szCs w:val="24"/>
              </w:rPr>
            </w:pPr>
            <w:r>
              <w:rPr>
                <w:szCs w:val="24"/>
              </w:rPr>
              <w:t>543</w:t>
            </w:r>
          </w:p>
        </w:tc>
      </w:tr>
    </w:tbl>
    <w:p w:rsidR="00826050" w:rsidRDefault="00826050" w:rsidP="00826050">
      <w:pPr>
        <w:rPr>
          <w:i/>
          <w:sz w:val="18"/>
          <w:szCs w:val="18"/>
        </w:rPr>
      </w:pPr>
      <w:r>
        <w:rPr>
          <w:i/>
          <w:sz w:val="18"/>
          <w:szCs w:val="18"/>
        </w:rPr>
        <w:t>Zdroj: ÚEK Slatiňany</w:t>
      </w:r>
    </w:p>
    <w:p w:rsidR="00826050" w:rsidRDefault="00826050" w:rsidP="00826050">
      <w:pPr>
        <w:autoSpaceDE w:val="0"/>
        <w:autoSpaceDN w:val="0"/>
        <w:adjustRightInd w:val="0"/>
        <w:rPr>
          <w:rFonts w:ascii="Courier New" w:hAnsi="Courier New"/>
          <w:sz w:val="18"/>
        </w:rPr>
      </w:pPr>
    </w:p>
    <w:p w:rsidR="00826050" w:rsidRDefault="00826050" w:rsidP="00826050">
      <w:pPr>
        <w:pStyle w:val="Nadpis1"/>
        <w:numPr>
          <w:ilvl w:val="0"/>
          <w:numId w:val="1"/>
        </w:numPr>
      </w:pPr>
      <w:bookmarkStart w:id="4" w:name="_Toc473810924"/>
      <w:bookmarkStart w:id="5" w:name="_Toc476132727"/>
      <w:r>
        <w:t>Zvířata nově evidovaná jako genetický zdroj</w:t>
      </w:r>
      <w:bookmarkEnd w:id="4"/>
      <w:bookmarkEnd w:id="5"/>
    </w:p>
    <w:p w:rsidR="00826050" w:rsidRPr="0000464E" w:rsidRDefault="00826050" w:rsidP="00826050">
      <w:pPr>
        <w:pStyle w:val="Nadpis2"/>
        <w:numPr>
          <w:ilvl w:val="1"/>
          <w:numId w:val="1"/>
        </w:numPr>
      </w:pPr>
      <w:bookmarkStart w:id="6" w:name="_Toc473810925"/>
      <w:bookmarkStart w:id="7" w:name="_Toc476132728"/>
      <w:r w:rsidRPr="0000464E">
        <w:t>Plemení hřebci</w:t>
      </w:r>
      <w:bookmarkEnd w:id="6"/>
      <w:bookmarkEnd w:id="7"/>
    </w:p>
    <w:p w:rsidR="00826050" w:rsidRDefault="00826050" w:rsidP="00826050">
      <w:pPr>
        <w:spacing w:line="360" w:lineRule="auto"/>
        <w:ind w:firstLine="360"/>
      </w:pPr>
      <w:r>
        <w:t xml:space="preserve">Počet nově zařazovaných hřebců se odvíjí zejména od potřeby jejich počtu v chovu, v závislosti na přirozeném úbytku. Dále od kvality ročníku a od potřeby zařazení konkrétních jedinců (málopočetné linie). Vývoj v posledních letech vyjadřuje tabulka č. </w:t>
      </w:r>
      <w:smartTag w:uri="urn:schemas-microsoft-com:office:smarttags" w:element="metricconverter">
        <w:smartTagPr>
          <w:attr w:name="ProductID" w:val="2 a"/>
        </w:smartTagPr>
        <w:r>
          <w:t>2 a</w:t>
        </w:r>
      </w:smartTag>
      <w:r>
        <w:t xml:space="preserve"> jen potvrzuje výše uvedené. Tedy že nově zařazováni jsou v naprosté většině hřebci po zkouškách výkonnosti (dále ZV).</w:t>
      </w:r>
    </w:p>
    <w:p w:rsidR="00826050" w:rsidRDefault="001E7DEB" w:rsidP="00826050">
      <w:pPr>
        <w:spacing w:line="360" w:lineRule="auto"/>
        <w:ind w:firstLine="360"/>
      </w:pPr>
      <w:r>
        <w:t>V roce 2019 byl registrován úbytek 4</w:t>
      </w:r>
      <w:r w:rsidR="00826050">
        <w:t xml:space="preserve"> hřebců</w:t>
      </w:r>
      <w:r>
        <w:t xml:space="preserve"> a to (1335 </w:t>
      </w:r>
      <w:r w:rsidR="000000BA">
        <w:t>Kalmond uškrcen na vazáku,2066 B</w:t>
      </w:r>
      <w:r>
        <w:t>urbon kolika,2578 Sorbon von Vapensdorf vyřazen z chovu letní vyrážka,1584 Amazon kolika</w:t>
      </w:r>
      <w:r w:rsidR="00826050">
        <w:t>). V testačních odchovnách se nach</w:t>
      </w:r>
      <w:r w:rsidR="0048592E">
        <w:t>ázejí tři</w:t>
      </w:r>
      <w:r w:rsidR="00826050">
        <w:t xml:space="preserve"> hřebečci málopočetné linie 396 Bourgogne </w:t>
      </w:r>
      <w:r w:rsidR="00826050">
        <w:lastRenderedPageBreak/>
        <w:t>de Monti, jeden hřebeč</w:t>
      </w:r>
      <w:r w:rsidR="0048592E">
        <w:t>ek</w:t>
      </w:r>
      <w:r w:rsidR="00826050">
        <w:t xml:space="preserve"> linie Pandor. Vybráno do </w:t>
      </w:r>
      <w:proofErr w:type="gramStart"/>
      <w:r w:rsidR="00826050">
        <w:t>60ti denního</w:t>
      </w:r>
      <w:proofErr w:type="gramEnd"/>
      <w:r w:rsidR="00826050">
        <w:t xml:space="preserve"> testu bylo 5 hřebců a </w:t>
      </w:r>
      <w:r w:rsidR="0048592E">
        <w:t>posléze do chovu zařazeni 4 hřebci</w:t>
      </w:r>
      <w:r w:rsidR="00826050">
        <w:t>. Zařazení do chovu</w:t>
      </w:r>
      <w:r w:rsidR="0048592E">
        <w:t xml:space="preserve"> byli tito hřebci. Z linie 26 Miroš 18/562 </w:t>
      </w:r>
      <w:proofErr w:type="gramStart"/>
      <w:r w:rsidR="0048592E">
        <w:t>Mystic,z</w:t>
      </w:r>
      <w:proofErr w:type="gramEnd"/>
      <w:r w:rsidR="0048592E">
        <w:t xml:space="preserve"> linie 426 Aglae 67/436</w:t>
      </w:r>
      <w:r w:rsidR="00C83907">
        <w:t xml:space="preserve"> Amír Mořkovský,z linie 51 Bayard de Heredia 44/699 Bořek a z linie 113 Successeur de Bonef 36/543 Svatoslav Blšanský.Hřebec 52/693 Kornel z linie 50 Corale byl během testu pro nezpůsobilost vyřazen. </w:t>
      </w:r>
      <w:r w:rsidR="00826050">
        <w:t xml:space="preserve"> </w:t>
      </w:r>
    </w:p>
    <w:p w:rsidR="00826050" w:rsidRDefault="001E7DEB" w:rsidP="00826050">
      <w:pPr>
        <w:spacing w:line="360" w:lineRule="auto"/>
        <w:ind w:firstLine="360"/>
      </w:pPr>
      <w:r>
        <w:t>V roce 2020</w:t>
      </w:r>
      <w:r w:rsidR="00826050">
        <w:t xml:space="preserve"> bude úspěšně dokončen odběr ID pro kryokonzervaci v rámci zajištění krevní diverzity plemene ČMB jako genového zdroje málopočetné populace chovu koní. Cílem tohoto opatření je zabezpečení celého genofondu samčí populace chovu ČMB pomocí zamrazených ID. Z každé linie jsou konzervováni minimálně 2 hřebci, vyjma linií v ohrožení kde je odebráno po jednom </w:t>
      </w:r>
      <w:proofErr w:type="gramStart"/>
      <w:r w:rsidR="00826050">
        <w:t>hřebci</w:t>
      </w:r>
      <w:proofErr w:type="gramEnd"/>
      <w:r w:rsidR="00826050">
        <w:t xml:space="preserve"> kteří byli k dispozici. Celkem bylo zamrazeno 859 ID od 18 </w:t>
      </w:r>
      <w:proofErr w:type="gramStart"/>
      <w:r w:rsidR="00826050">
        <w:t>hřebců.V</w:t>
      </w:r>
      <w:proofErr w:type="gramEnd"/>
      <w:r w:rsidR="00826050">
        <w:t xml:space="preserve"> současné době není  pokryta odběrem pouze jedna linie a to linie Successeur de Bonef. Ta </w:t>
      </w:r>
      <w:r w:rsidR="005C004D">
        <w:t>bude vykryta odběrem v roce 2020</w:t>
      </w:r>
      <w:r w:rsidR="00826050">
        <w:t xml:space="preserve"> v počtu cca 200 ID neboť v </w:t>
      </w:r>
      <w:r w:rsidR="005C004D">
        <w:t xml:space="preserve">roce </w:t>
      </w:r>
      <w:proofErr w:type="gramStart"/>
      <w:r w:rsidR="005C004D">
        <w:t>2019</w:t>
      </w:r>
      <w:r w:rsidR="00826050">
        <w:t xml:space="preserve">  již</w:t>
      </w:r>
      <w:proofErr w:type="gramEnd"/>
      <w:r w:rsidR="00826050">
        <w:t xml:space="preserve"> nebyly finanční prostředky na kryokonzervaci. Jedná se o </w:t>
      </w:r>
      <w:r w:rsidR="005C004D">
        <w:t>hřebce 2577 Syrius,1586 Santys a doplnění linie 3998 Pandur o hřebce, 2445 Parmas.Vše je odsouhlaseno s VÚVŽ Uhřiněves</w:t>
      </w:r>
      <w:r w:rsidR="00826050">
        <w:t xml:space="preserve"> </w:t>
      </w:r>
    </w:p>
    <w:p w:rsidR="00826050" w:rsidRDefault="00826050" w:rsidP="00826050">
      <w:pPr>
        <w:spacing w:line="360" w:lineRule="auto"/>
        <w:ind w:firstLine="360"/>
      </w:pPr>
    </w:p>
    <w:p w:rsidR="00826050" w:rsidRDefault="00826050" w:rsidP="00826050">
      <w:pPr>
        <w:spacing w:line="360" w:lineRule="auto"/>
        <w:rPr>
          <w:b/>
        </w:rPr>
      </w:pPr>
      <w:r w:rsidRPr="00DB3AF8">
        <w:rPr>
          <w:b/>
        </w:rPr>
        <w:t>Počet zamrazených ID v rámci krevní diverzity plemene ČMB jako genového zdroje málopočetné populace v chovu koní</w:t>
      </w:r>
    </w:p>
    <w:p w:rsidR="00826050" w:rsidRDefault="00826050" w:rsidP="00826050">
      <w:pPr>
        <w:spacing w:line="360" w:lineRule="auto"/>
      </w:pPr>
      <w:r w:rsidRPr="00DB3AF8">
        <w:t>Linie Aglae</w:t>
      </w:r>
      <w:r>
        <w:t xml:space="preserve">                                                   Linie Corale                linie Burgogne de Monti</w:t>
      </w:r>
    </w:p>
    <w:p w:rsidR="00826050" w:rsidRDefault="00826050" w:rsidP="00826050">
      <w:pPr>
        <w:spacing w:line="360" w:lineRule="auto"/>
      </w:pPr>
      <w:proofErr w:type="gramStart"/>
      <w:r>
        <w:t>2613  Amir</w:t>
      </w:r>
      <w:proofErr w:type="gramEnd"/>
      <w:r>
        <w:t xml:space="preserve">             1                                    2862  Kelis    100          Burbon z Lipský      50</w:t>
      </w:r>
    </w:p>
    <w:p w:rsidR="00826050" w:rsidRDefault="00826050" w:rsidP="00826050">
      <w:pPr>
        <w:spacing w:line="360" w:lineRule="auto"/>
      </w:pPr>
      <w:r>
        <w:t>2861  Adon          13                                    2258  Korbar    10</w:t>
      </w:r>
    </w:p>
    <w:p w:rsidR="00826050" w:rsidRDefault="00826050" w:rsidP="00826050">
      <w:pPr>
        <w:spacing w:line="360" w:lineRule="auto"/>
      </w:pPr>
      <w:r>
        <w:t xml:space="preserve">  798  Agentos    103</w:t>
      </w:r>
    </w:p>
    <w:p w:rsidR="00826050" w:rsidRDefault="00826050" w:rsidP="00826050">
      <w:pPr>
        <w:spacing w:line="360" w:lineRule="auto"/>
      </w:pPr>
      <w:proofErr w:type="gramStart"/>
      <w:r>
        <w:t>1839  Amir</w:t>
      </w:r>
      <w:proofErr w:type="gramEnd"/>
      <w:r>
        <w:t xml:space="preserve"> Žlutavský  50</w:t>
      </w:r>
    </w:p>
    <w:p w:rsidR="00826050" w:rsidRDefault="00826050" w:rsidP="00826050">
      <w:pPr>
        <w:spacing w:line="360" w:lineRule="auto"/>
      </w:pPr>
    </w:p>
    <w:p w:rsidR="00826050" w:rsidRDefault="00826050" w:rsidP="00826050">
      <w:pPr>
        <w:spacing w:line="360" w:lineRule="auto"/>
      </w:pPr>
      <w:r>
        <w:t>Linie Bayard de Heredia                              Linie Branibor</w:t>
      </w:r>
    </w:p>
    <w:p w:rsidR="00826050" w:rsidRDefault="00826050" w:rsidP="00826050">
      <w:pPr>
        <w:spacing w:line="360" w:lineRule="auto"/>
      </w:pPr>
      <w:r>
        <w:t xml:space="preserve">  759  Barmas         50                                   2828  Baluf       62</w:t>
      </w:r>
    </w:p>
    <w:p w:rsidR="00826050" w:rsidRDefault="00826050" w:rsidP="00826050">
      <w:pPr>
        <w:spacing w:line="360" w:lineRule="auto"/>
      </w:pPr>
      <w:proofErr w:type="gramStart"/>
      <w:r>
        <w:t>2566  Baron</w:t>
      </w:r>
      <w:proofErr w:type="gramEnd"/>
      <w:r>
        <w:t xml:space="preserve">              7                                  2995  Bošar       70</w:t>
      </w:r>
    </w:p>
    <w:p w:rsidR="00826050" w:rsidRDefault="00826050" w:rsidP="00826050">
      <w:pPr>
        <w:spacing w:line="360" w:lineRule="auto"/>
      </w:pPr>
      <w:r>
        <w:t xml:space="preserve">  </w:t>
      </w:r>
      <w:proofErr w:type="gramStart"/>
      <w:r>
        <w:t>947  Byron</w:t>
      </w:r>
      <w:proofErr w:type="gramEnd"/>
      <w:r>
        <w:t xml:space="preserve">          100</w:t>
      </w:r>
    </w:p>
    <w:p w:rsidR="00826050" w:rsidRDefault="00826050" w:rsidP="00826050">
      <w:pPr>
        <w:spacing w:line="360" w:lineRule="auto"/>
      </w:pPr>
    </w:p>
    <w:p w:rsidR="00826050" w:rsidRDefault="00826050" w:rsidP="00826050">
      <w:pPr>
        <w:spacing w:line="360" w:lineRule="auto"/>
      </w:pPr>
      <w:r>
        <w:t>Linie Marquis de Vraimont                           Linie Pandur</w:t>
      </w:r>
    </w:p>
    <w:p w:rsidR="00826050" w:rsidRDefault="00826050" w:rsidP="00826050">
      <w:pPr>
        <w:spacing w:line="360" w:lineRule="auto"/>
      </w:pPr>
      <w:r>
        <w:t>1435  Markon           77                                   553  Parbon      10</w:t>
      </w:r>
    </w:p>
    <w:p w:rsidR="00826050" w:rsidRDefault="00826050" w:rsidP="00826050">
      <w:pPr>
        <w:spacing w:line="360" w:lineRule="auto"/>
      </w:pPr>
      <w:proofErr w:type="gramStart"/>
      <w:r>
        <w:t>1437  Maral</w:t>
      </w:r>
      <w:proofErr w:type="gramEnd"/>
      <w:r>
        <w:t xml:space="preserve">              50                                  1835  Patriot      40</w:t>
      </w:r>
    </w:p>
    <w:p w:rsidR="00826050" w:rsidRDefault="00826050" w:rsidP="00826050">
      <w:pPr>
        <w:spacing w:line="360" w:lineRule="auto"/>
      </w:pPr>
      <w:r>
        <w:t>Linie Miroš</w:t>
      </w:r>
    </w:p>
    <w:p w:rsidR="00826050" w:rsidRDefault="00826050" w:rsidP="00826050">
      <w:pPr>
        <w:spacing w:line="360" w:lineRule="auto"/>
      </w:pPr>
      <w:proofErr w:type="gramStart"/>
      <w:r>
        <w:t>1959  Miran</w:t>
      </w:r>
      <w:proofErr w:type="gramEnd"/>
      <w:r>
        <w:t xml:space="preserve"> – 2        67</w:t>
      </w:r>
    </w:p>
    <w:p w:rsidR="00826050" w:rsidRDefault="00826050" w:rsidP="00826050">
      <w:pPr>
        <w:spacing w:line="360" w:lineRule="auto"/>
      </w:pPr>
    </w:p>
    <w:p w:rsidR="00826050" w:rsidRDefault="00826050" w:rsidP="00826050">
      <w:pPr>
        <w:spacing w:line="360" w:lineRule="auto"/>
      </w:pPr>
    </w:p>
    <w:p w:rsidR="00826050" w:rsidRPr="00DB3AF8" w:rsidRDefault="00826050" w:rsidP="00826050">
      <w:pPr>
        <w:spacing w:line="360" w:lineRule="auto"/>
      </w:pPr>
    </w:p>
    <w:p w:rsidR="00826050" w:rsidRDefault="00826050" w:rsidP="00826050">
      <w:pPr>
        <w:pStyle w:val="Titulek"/>
      </w:pPr>
      <w:bookmarkStart w:id="8" w:name="_Toc473810985"/>
      <w:bookmarkStart w:id="9" w:name="_Toc536705814"/>
      <w:r>
        <w:t xml:space="preserve">Tabulka </w:t>
      </w:r>
      <w:fldSimple w:instr=" SEQ Tabulka \* ARABIC ">
        <w:r>
          <w:rPr>
            <w:noProof/>
          </w:rPr>
          <w:t>2</w:t>
        </w:r>
      </w:fldSimple>
      <w:r>
        <w:t>: Vývoj počtu zařazených hřebců</w:t>
      </w:r>
      <w:bookmarkEnd w:id="8"/>
      <w:bookmarkEnd w:id="9"/>
    </w:p>
    <w:p w:rsidR="00826050" w:rsidRDefault="00826050" w:rsidP="0082605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1"/>
        <w:gridCol w:w="3021"/>
      </w:tblGrid>
      <w:tr w:rsidR="00826050" w:rsidTr="00CA1FBB">
        <w:tc>
          <w:tcPr>
            <w:tcW w:w="3020" w:type="dxa"/>
            <w:shd w:val="clear" w:color="auto" w:fill="auto"/>
          </w:tcPr>
          <w:p w:rsidR="00826050" w:rsidRDefault="00826050" w:rsidP="00CA1FBB">
            <w:r>
              <w:t>Rok</w:t>
            </w:r>
          </w:p>
        </w:tc>
        <w:tc>
          <w:tcPr>
            <w:tcW w:w="3021" w:type="dxa"/>
            <w:shd w:val="clear" w:color="auto" w:fill="auto"/>
          </w:tcPr>
          <w:p w:rsidR="00826050" w:rsidRDefault="00826050" w:rsidP="00CA1FBB">
            <w:r>
              <w:t>Počet zařazených hřebců</w:t>
            </w:r>
          </w:p>
        </w:tc>
        <w:tc>
          <w:tcPr>
            <w:tcW w:w="3021" w:type="dxa"/>
            <w:shd w:val="clear" w:color="auto" w:fill="auto"/>
          </w:tcPr>
          <w:p w:rsidR="00826050" w:rsidRDefault="00826050" w:rsidP="00CA1FBB">
            <w:r>
              <w:t>Z toho po ZV</w:t>
            </w:r>
          </w:p>
        </w:tc>
      </w:tr>
      <w:tr w:rsidR="00826050" w:rsidTr="00CA1FBB">
        <w:tc>
          <w:tcPr>
            <w:tcW w:w="3020" w:type="dxa"/>
            <w:shd w:val="clear" w:color="auto" w:fill="auto"/>
          </w:tcPr>
          <w:p w:rsidR="00826050" w:rsidRDefault="00826050" w:rsidP="00CA1FBB">
            <w:r>
              <w:t>2006</w:t>
            </w:r>
          </w:p>
        </w:tc>
        <w:tc>
          <w:tcPr>
            <w:tcW w:w="3021" w:type="dxa"/>
            <w:shd w:val="clear" w:color="auto" w:fill="auto"/>
          </w:tcPr>
          <w:p w:rsidR="00826050" w:rsidRDefault="00826050" w:rsidP="00CA1FBB">
            <w:r>
              <w:t>7</w:t>
            </w:r>
          </w:p>
        </w:tc>
        <w:tc>
          <w:tcPr>
            <w:tcW w:w="3021" w:type="dxa"/>
            <w:shd w:val="clear" w:color="auto" w:fill="auto"/>
          </w:tcPr>
          <w:p w:rsidR="00826050" w:rsidRDefault="00826050" w:rsidP="00CA1FBB">
            <w:r>
              <w:t>7</w:t>
            </w:r>
          </w:p>
        </w:tc>
      </w:tr>
      <w:tr w:rsidR="00826050" w:rsidTr="00CA1FBB">
        <w:tc>
          <w:tcPr>
            <w:tcW w:w="3020" w:type="dxa"/>
            <w:shd w:val="clear" w:color="auto" w:fill="auto"/>
          </w:tcPr>
          <w:p w:rsidR="00826050" w:rsidRDefault="00826050" w:rsidP="00CA1FBB">
            <w:r>
              <w:t>2007</w:t>
            </w:r>
          </w:p>
        </w:tc>
        <w:tc>
          <w:tcPr>
            <w:tcW w:w="3021" w:type="dxa"/>
            <w:shd w:val="clear" w:color="auto" w:fill="auto"/>
          </w:tcPr>
          <w:p w:rsidR="00826050" w:rsidRDefault="00826050" w:rsidP="00CA1FBB">
            <w:r>
              <w:t>10</w:t>
            </w:r>
          </w:p>
        </w:tc>
        <w:tc>
          <w:tcPr>
            <w:tcW w:w="3021" w:type="dxa"/>
            <w:shd w:val="clear" w:color="auto" w:fill="auto"/>
          </w:tcPr>
          <w:p w:rsidR="00826050" w:rsidRDefault="00826050" w:rsidP="00CA1FBB">
            <w:r>
              <w:t>9</w:t>
            </w:r>
          </w:p>
        </w:tc>
      </w:tr>
      <w:tr w:rsidR="00826050" w:rsidTr="00CA1FBB">
        <w:tc>
          <w:tcPr>
            <w:tcW w:w="3020" w:type="dxa"/>
            <w:shd w:val="clear" w:color="auto" w:fill="auto"/>
          </w:tcPr>
          <w:p w:rsidR="00826050" w:rsidRDefault="00826050" w:rsidP="00CA1FBB">
            <w:r>
              <w:t>2008</w:t>
            </w:r>
          </w:p>
        </w:tc>
        <w:tc>
          <w:tcPr>
            <w:tcW w:w="3021" w:type="dxa"/>
            <w:shd w:val="clear" w:color="auto" w:fill="auto"/>
          </w:tcPr>
          <w:p w:rsidR="00826050" w:rsidRDefault="00826050" w:rsidP="00CA1FBB">
            <w:r>
              <w:t>8</w:t>
            </w:r>
          </w:p>
        </w:tc>
        <w:tc>
          <w:tcPr>
            <w:tcW w:w="3021" w:type="dxa"/>
            <w:shd w:val="clear" w:color="auto" w:fill="auto"/>
          </w:tcPr>
          <w:p w:rsidR="00826050" w:rsidRDefault="00826050" w:rsidP="00CA1FBB">
            <w:r>
              <w:t>8</w:t>
            </w:r>
          </w:p>
        </w:tc>
      </w:tr>
      <w:tr w:rsidR="00826050" w:rsidTr="00CA1FBB">
        <w:tc>
          <w:tcPr>
            <w:tcW w:w="3020" w:type="dxa"/>
            <w:shd w:val="clear" w:color="auto" w:fill="auto"/>
          </w:tcPr>
          <w:p w:rsidR="00826050" w:rsidRDefault="00826050" w:rsidP="00CA1FBB">
            <w:r>
              <w:t>2009</w:t>
            </w:r>
          </w:p>
        </w:tc>
        <w:tc>
          <w:tcPr>
            <w:tcW w:w="3021" w:type="dxa"/>
            <w:shd w:val="clear" w:color="auto" w:fill="auto"/>
          </w:tcPr>
          <w:p w:rsidR="00826050" w:rsidRDefault="00826050" w:rsidP="00CA1FBB">
            <w:r>
              <w:t>5</w:t>
            </w:r>
          </w:p>
        </w:tc>
        <w:tc>
          <w:tcPr>
            <w:tcW w:w="3021" w:type="dxa"/>
            <w:shd w:val="clear" w:color="auto" w:fill="auto"/>
          </w:tcPr>
          <w:p w:rsidR="00826050" w:rsidRDefault="00826050" w:rsidP="00CA1FBB">
            <w:r>
              <w:t>4</w:t>
            </w:r>
          </w:p>
        </w:tc>
      </w:tr>
      <w:tr w:rsidR="00826050" w:rsidTr="00CA1FBB">
        <w:tc>
          <w:tcPr>
            <w:tcW w:w="3020" w:type="dxa"/>
            <w:shd w:val="clear" w:color="auto" w:fill="auto"/>
          </w:tcPr>
          <w:p w:rsidR="00826050" w:rsidRDefault="00826050" w:rsidP="00CA1FBB">
            <w:r>
              <w:t>2010</w:t>
            </w:r>
          </w:p>
        </w:tc>
        <w:tc>
          <w:tcPr>
            <w:tcW w:w="3021" w:type="dxa"/>
            <w:shd w:val="clear" w:color="auto" w:fill="auto"/>
          </w:tcPr>
          <w:p w:rsidR="00826050" w:rsidRDefault="00826050" w:rsidP="00CA1FBB">
            <w:r>
              <w:t>3</w:t>
            </w:r>
          </w:p>
        </w:tc>
        <w:tc>
          <w:tcPr>
            <w:tcW w:w="3021" w:type="dxa"/>
            <w:shd w:val="clear" w:color="auto" w:fill="auto"/>
          </w:tcPr>
          <w:p w:rsidR="00826050" w:rsidRDefault="00826050" w:rsidP="00CA1FBB">
            <w:r>
              <w:t>3</w:t>
            </w:r>
          </w:p>
        </w:tc>
      </w:tr>
      <w:tr w:rsidR="00826050" w:rsidTr="00CA1FBB">
        <w:tc>
          <w:tcPr>
            <w:tcW w:w="3020" w:type="dxa"/>
            <w:shd w:val="clear" w:color="auto" w:fill="auto"/>
          </w:tcPr>
          <w:p w:rsidR="00826050" w:rsidRDefault="00826050" w:rsidP="00CA1FBB">
            <w:r>
              <w:t>2011</w:t>
            </w:r>
          </w:p>
        </w:tc>
        <w:tc>
          <w:tcPr>
            <w:tcW w:w="3021" w:type="dxa"/>
            <w:shd w:val="clear" w:color="auto" w:fill="auto"/>
          </w:tcPr>
          <w:p w:rsidR="00826050" w:rsidRDefault="00826050" w:rsidP="00CA1FBB">
            <w:r>
              <w:t>7</w:t>
            </w:r>
          </w:p>
        </w:tc>
        <w:tc>
          <w:tcPr>
            <w:tcW w:w="3021" w:type="dxa"/>
            <w:shd w:val="clear" w:color="auto" w:fill="auto"/>
          </w:tcPr>
          <w:p w:rsidR="00826050" w:rsidRDefault="00826050" w:rsidP="00CA1FBB">
            <w:r>
              <w:t>7</w:t>
            </w:r>
          </w:p>
        </w:tc>
      </w:tr>
      <w:tr w:rsidR="00826050" w:rsidTr="00CA1FBB">
        <w:tc>
          <w:tcPr>
            <w:tcW w:w="3020" w:type="dxa"/>
            <w:shd w:val="clear" w:color="auto" w:fill="auto"/>
          </w:tcPr>
          <w:p w:rsidR="00826050" w:rsidRDefault="00826050" w:rsidP="00CA1FBB">
            <w:r>
              <w:t>2012</w:t>
            </w:r>
          </w:p>
        </w:tc>
        <w:tc>
          <w:tcPr>
            <w:tcW w:w="3021" w:type="dxa"/>
            <w:shd w:val="clear" w:color="auto" w:fill="auto"/>
          </w:tcPr>
          <w:p w:rsidR="00826050" w:rsidRDefault="00826050" w:rsidP="00CA1FBB">
            <w:r>
              <w:t>3</w:t>
            </w:r>
          </w:p>
        </w:tc>
        <w:tc>
          <w:tcPr>
            <w:tcW w:w="3021" w:type="dxa"/>
            <w:shd w:val="clear" w:color="auto" w:fill="auto"/>
          </w:tcPr>
          <w:p w:rsidR="00826050" w:rsidRDefault="00826050" w:rsidP="00CA1FBB">
            <w:r>
              <w:t>3</w:t>
            </w:r>
          </w:p>
        </w:tc>
      </w:tr>
      <w:tr w:rsidR="00826050" w:rsidTr="00CA1FBB">
        <w:tc>
          <w:tcPr>
            <w:tcW w:w="3020" w:type="dxa"/>
            <w:shd w:val="clear" w:color="auto" w:fill="auto"/>
          </w:tcPr>
          <w:p w:rsidR="00826050" w:rsidRDefault="00826050" w:rsidP="00CA1FBB">
            <w:r>
              <w:t>2013</w:t>
            </w:r>
          </w:p>
        </w:tc>
        <w:tc>
          <w:tcPr>
            <w:tcW w:w="3021" w:type="dxa"/>
            <w:shd w:val="clear" w:color="auto" w:fill="auto"/>
          </w:tcPr>
          <w:p w:rsidR="00826050" w:rsidRDefault="00826050" w:rsidP="00CA1FBB">
            <w:r>
              <w:t>6</w:t>
            </w:r>
          </w:p>
        </w:tc>
        <w:tc>
          <w:tcPr>
            <w:tcW w:w="3021" w:type="dxa"/>
            <w:shd w:val="clear" w:color="auto" w:fill="auto"/>
          </w:tcPr>
          <w:p w:rsidR="00826050" w:rsidRDefault="00826050" w:rsidP="00CA1FBB">
            <w:r>
              <w:t>6</w:t>
            </w:r>
          </w:p>
        </w:tc>
      </w:tr>
      <w:tr w:rsidR="00826050" w:rsidTr="00CA1FBB">
        <w:tc>
          <w:tcPr>
            <w:tcW w:w="3020" w:type="dxa"/>
            <w:shd w:val="clear" w:color="auto" w:fill="auto"/>
          </w:tcPr>
          <w:p w:rsidR="00826050" w:rsidRDefault="00826050" w:rsidP="00CA1FBB">
            <w:r>
              <w:t>2014</w:t>
            </w:r>
          </w:p>
        </w:tc>
        <w:tc>
          <w:tcPr>
            <w:tcW w:w="3021" w:type="dxa"/>
            <w:shd w:val="clear" w:color="auto" w:fill="auto"/>
          </w:tcPr>
          <w:p w:rsidR="00826050" w:rsidRDefault="00826050" w:rsidP="00CA1FBB">
            <w:r>
              <w:t>4</w:t>
            </w:r>
          </w:p>
        </w:tc>
        <w:tc>
          <w:tcPr>
            <w:tcW w:w="3021" w:type="dxa"/>
            <w:shd w:val="clear" w:color="auto" w:fill="auto"/>
          </w:tcPr>
          <w:p w:rsidR="00826050" w:rsidRDefault="00826050" w:rsidP="00CA1FBB">
            <w:r>
              <w:t>4</w:t>
            </w:r>
          </w:p>
        </w:tc>
      </w:tr>
      <w:tr w:rsidR="00826050" w:rsidTr="00CA1FBB">
        <w:tc>
          <w:tcPr>
            <w:tcW w:w="3020" w:type="dxa"/>
            <w:shd w:val="clear" w:color="auto" w:fill="auto"/>
          </w:tcPr>
          <w:p w:rsidR="00826050" w:rsidRDefault="00826050" w:rsidP="00CA1FBB">
            <w:r>
              <w:t>2015</w:t>
            </w:r>
          </w:p>
        </w:tc>
        <w:tc>
          <w:tcPr>
            <w:tcW w:w="3021" w:type="dxa"/>
            <w:shd w:val="clear" w:color="auto" w:fill="auto"/>
          </w:tcPr>
          <w:p w:rsidR="00826050" w:rsidRDefault="00826050" w:rsidP="00CA1FBB">
            <w:r>
              <w:t>3</w:t>
            </w:r>
          </w:p>
        </w:tc>
        <w:tc>
          <w:tcPr>
            <w:tcW w:w="3021" w:type="dxa"/>
            <w:shd w:val="clear" w:color="auto" w:fill="auto"/>
          </w:tcPr>
          <w:p w:rsidR="00826050" w:rsidRDefault="00826050" w:rsidP="00CA1FBB">
            <w:r>
              <w:t>3</w:t>
            </w:r>
          </w:p>
        </w:tc>
      </w:tr>
      <w:tr w:rsidR="00826050" w:rsidTr="00CA1FBB">
        <w:tc>
          <w:tcPr>
            <w:tcW w:w="3020" w:type="dxa"/>
            <w:shd w:val="clear" w:color="auto" w:fill="auto"/>
          </w:tcPr>
          <w:p w:rsidR="00826050" w:rsidRDefault="00826050" w:rsidP="00CA1FBB">
            <w:r>
              <w:t>2016</w:t>
            </w:r>
          </w:p>
        </w:tc>
        <w:tc>
          <w:tcPr>
            <w:tcW w:w="3021" w:type="dxa"/>
            <w:shd w:val="clear" w:color="auto" w:fill="auto"/>
          </w:tcPr>
          <w:p w:rsidR="00826050" w:rsidRDefault="00826050" w:rsidP="00CA1FBB">
            <w:r>
              <w:t>6</w:t>
            </w:r>
          </w:p>
        </w:tc>
        <w:tc>
          <w:tcPr>
            <w:tcW w:w="3021" w:type="dxa"/>
            <w:shd w:val="clear" w:color="auto" w:fill="auto"/>
          </w:tcPr>
          <w:p w:rsidR="00826050" w:rsidRDefault="00826050" w:rsidP="00CA1FBB">
            <w:r>
              <w:t>6</w:t>
            </w:r>
          </w:p>
        </w:tc>
      </w:tr>
      <w:tr w:rsidR="00826050" w:rsidTr="00CA1FBB">
        <w:tc>
          <w:tcPr>
            <w:tcW w:w="3020" w:type="dxa"/>
            <w:shd w:val="clear" w:color="auto" w:fill="auto"/>
          </w:tcPr>
          <w:p w:rsidR="00826050" w:rsidRDefault="00826050" w:rsidP="00CA1FBB">
            <w:r>
              <w:t>2017</w:t>
            </w:r>
          </w:p>
        </w:tc>
        <w:tc>
          <w:tcPr>
            <w:tcW w:w="3021" w:type="dxa"/>
            <w:shd w:val="clear" w:color="auto" w:fill="auto"/>
          </w:tcPr>
          <w:p w:rsidR="00826050" w:rsidRDefault="00826050" w:rsidP="00CA1FBB">
            <w:r>
              <w:t>7</w:t>
            </w:r>
          </w:p>
        </w:tc>
        <w:tc>
          <w:tcPr>
            <w:tcW w:w="3021" w:type="dxa"/>
            <w:shd w:val="clear" w:color="auto" w:fill="auto"/>
          </w:tcPr>
          <w:p w:rsidR="00826050" w:rsidRDefault="00826050" w:rsidP="00CA1FBB">
            <w:r>
              <w:t>7</w:t>
            </w:r>
          </w:p>
        </w:tc>
      </w:tr>
      <w:tr w:rsidR="00826050" w:rsidTr="00CA1FBB">
        <w:tc>
          <w:tcPr>
            <w:tcW w:w="3020" w:type="dxa"/>
            <w:shd w:val="clear" w:color="auto" w:fill="auto"/>
          </w:tcPr>
          <w:p w:rsidR="00826050" w:rsidRDefault="00826050" w:rsidP="00CA1FBB">
            <w:r>
              <w:t>2018</w:t>
            </w:r>
          </w:p>
        </w:tc>
        <w:tc>
          <w:tcPr>
            <w:tcW w:w="3021" w:type="dxa"/>
            <w:shd w:val="clear" w:color="auto" w:fill="auto"/>
          </w:tcPr>
          <w:p w:rsidR="00826050" w:rsidRDefault="00826050" w:rsidP="00CA1FBB">
            <w:r>
              <w:t>5</w:t>
            </w:r>
          </w:p>
        </w:tc>
        <w:tc>
          <w:tcPr>
            <w:tcW w:w="3021" w:type="dxa"/>
            <w:shd w:val="clear" w:color="auto" w:fill="auto"/>
          </w:tcPr>
          <w:p w:rsidR="00826050" w:rsidRDefault="00826050" w:rsidP="00CA1FBB">
            <w:r>
              <w:t>5</w:t>
            </w:r>
          </w:p>
        </w:tc>
      </w:tr>
      <w:tr w:rsidR="00CA1FBB" w:rsidTr="00CA1FBB">
        <w:tc>
          <w:tcPr>
            <w:tcW w:w="3020" w:type="dxa"/>
            <w:shd w:val="clear" w:color="auto" w:fill="auto"/>
          </w:tcPr>
          <w:p w:rsidR="00CA1FBB" w:rsidRDefault="00CA1FBB" w:rsidP="00CA1FBB">
            <w:r>
              <w:t>2019</w:t>
            </w:r>
          </w:p>
        </w:tc>
        <w:tc>
          <w:tcPr>
            <w:tcW w:w="3021" w:type="dxa"/>
            <w:shd w:val="clear" w:color="auto" w:fill="auto"/>
          </w:tcPr>
          <w:p w:rsidR="00CA1FBB" w:rsidRDefault="00CA1FBB" w:rsidP="00CA1FBB">
            <w:r>
              <w:t>4</w:t>
            </w:r>
          </w:p>
        </w:tc>
        <w:tc>
          <w:tcPr>
            <w:tcW w:w="3021" w:type="dxa"/>
            <w:shd w:val="clear" w:color="auto" w:fill="auto"/>
          </w:tcPr>
          <w:p w:rsidR="00CA1FBB" w:rsidRDefault="00CA1FBB" w:rsidP="00CA1FBB">
            <w:r>
              <w:t>4</w:t>
            </w:r>
          </w:p>
        </w:tc>
      </w:tr>
    </w:tbl>
    <w:p w:rsidR="00826050" w:rsidRDefault="00826050" w:rsidP="00826050">
      <w:pPr>
        <w:rPr>
          <w:i/>
          <w:sz w:val="18"/>
          <w:szCs w:val="18"/>
        </w:rPr>
      </w:pPr>
      <w:r>
        <w:rPr>
          <w:i/>
          <w:sz w:val="18"/>
          <w:szCs w:val="18"/>
        </w:rPr>
        <w:t>Zdroj: ÚEK Slatiňany</w:t>
      </w:r>
    </w:p>
    <w:p w:rsidR="00826050" w:rsidRDefault="00826050" w:rsidP="00826050">
      <w:pPr>
        <w:pStyle w:val="Nadpis2"/>
        <w:numPr>
          <w:ilvl w:val="1"/>
          <w:numId w:val="1"/>
        </w:numPr>
      </w:pPr>
      <w:bookmarkStart w:id="10" w:name="_Toc473810926"/>
      <w:bookmarkStart w:id="11" w:name="_Toc476132729"/>
      <w:r w:rsidRPr="0000464E">
        <w:t>Plemenné klisny</w:t>
      </w:r>
      <w:bookmarkEnd w:id="10"/>
      <w:bookmarkEnd w:id="11"/>
    </w:p>
    <w:p w:rsidR="00826050" w:rsidRDefault="00826050" w:rsidP="00826050">
      <w:pPr>
        <w:spacing w:line="360" w:lineRule="auto"/>
        <w:ind w:firstLine="360"/>
      </w:pPr>
      <w:r>
        <w:t xml:space="preserve">Podmínkou zařazení klisen do GZ je zápis do plemenné knihy a vykonání zkoušky výkonnosti. Těchto zápisů a zkoušek se zúčastňují 3leté klisny. Výjimku čítající v posledních letech cca 5 klisen tvoří klisny starší, které z nejrůznějších důvodů neabsolvovali ZV s tříletým ročníkem a ZV vykonají proto, aby mohly být zařazeny do GZ. </w:t>
      </w:r>
    </w:p>
    <w:p w:rsidR="00826050" w:rsidRDefault="00826050" w:rsidP="00826050">
      <w:pPr>
        <w:spacing w:line="360" w:lineRule="auto"/>
        <w:ind w:firstLine="360"/>
      </w:pPr>
      <w:r>
        <w:t>Z tabulky č. 3 je patrné, že celkové počty zařazovaných klisen kolísají a nedosahují počtu pro přirozenou obnovu stáda klisen. Při zařazování do jednotlivých oddílů PK se projevila změna Řádu PK v r. 2010, která zpřísnila zařazování klisen do HPK. Snižování počtu klisen v PPK je způsobeno především selekcí v průběhu odchovu, když se ke svodům dostavují zvířata s plným původem a exteriérově relativně kvalitní. Méně kvalitní jedinci jsou často vyváženi na jatka již jako hříbata.</w:t>
      </w:r>
    </w:p>
    <w:p w:rsidR="00826050" w:rsidRPr="00BB2EFB" w:rsidRDefault="00826050" w:rsidP="00826050">
      <w:pPr>
        <w:rPr>
          <w:b/>
        </w:rPr>
      </w:pPr>
      <w:r>
        <w:br w:type="page"/>
      </w:r>
      <w:bookmarkStart w:id="12" w:name="_Toc473810986"/>
      <w:bookmarkStart w:id="13" w:name="_Toc536705815"/>
      <w:r w:rsidRPr="00BB2EFB">
        <w:rPr>
          <w:b/>
        </w:rPr>
        <w:lastRenderedPageBreak/>
        <w:t xml:space="preserve">Tabulka </w:t>
      </w:r>
      <w:r w:rsidR="00486E2E" w:rsidRPr="00BB2EFB">
        <w:rPr>
          <w:b/>
        </w:rPr>
        <w:fldChar w:fldCharType="begin"/>
      </w:r>
      <w:r w:rsidRPr="00BB2EFB">
        <w:rPr>
          <w:b/>
        </w:rPr>
        <w:instrText xml:space="preserve"> SEQ Tabulka \* ARABIC </w:instrText>
      </w:r>
      <w:r w:rsidR="00486E2E" w:rsidRPr="00BB2EFB">
        <w:rPr>
          <w:b/>
        </w:rPr>
        <w:fldChar w:fldCharType="separate"/>
      </w:r>
      <w:r>
        <w:rPr>
          <w:b/>
          <w:noProof/>
        </w:rPr>
        <w:t>3</w:t>
      </w:r>
      <w:r w:rsidR="00486E2E" w:rsidRPr="00BB2EFB">
        <w:rPr>
          <w:b/>
        </w:rPr>
        <w:fldChar w:fldCharType="end"/>
      </w:r>
      <w:r w:rsidRPr="00BB2EFB">
        <w:rPr>
          <w:b/>
        </w:rPr>
        <w:t>: Vývoj počtu zařazených klisen</w:t>
      </w:r>
      <w:bookmarkEnd w:id="12"/>
      <w:bookmarkEnd w:id="1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547"/>
        <w:gridCol w:w="1549"/>
        <w:gridCol w:w="1549"/>
        <w:gridCol w:w="1549"/>
        <w:gridCol w:w="1546"/>
      </w:tblGrid>
      <w:tr w:rsidR="00826050" w:rsidTr="00CA1FBB">
        <w:tc>
          <w:tcPr>
            <w:tcW w:w="833" w:type="pct"/>
            <w:shd w:val="clear" w:color="auto" w:fill="auto"/>
          </w:tcPr>
          <w:p w:rsidR="00826050" w:rsidRDefault="00826050" w:rsidP="00CA1FBB">
            <w:r>
              <w:t>Rok</w:t>
            </w:r>
          </w:p>
        </w:tc>
        <w:tc>
          <w:tcPr>
            <w:tcW w:w="833" w:type="pct"/>
            <w:shd w:val="clear" w:color="auto" w:fill="auto"/>
          </w:tcPr>
          <w:p w:rsidR="00826050" w:rsidRDefault="00826050" w:rsidP="00CA1FBB">
            <w:r>
              <w:t>Zapsáno celkem</w:t>
            </w:r>
          </w:p>
        </w:tc>
        <w:tc>
          <w:tcPr>
            <w:tcW w:w="834" w:type="pct"/>
            <w:shd w:val="clear" w:color="auto" w:fill="auto"/>
          </w:tcPr>
          <w:p w:rsidR="00826050" w:rsidRDefault="00826050" w:rsidP="00CA1FBB">
            <w:r>
              <w:t>Zařazeno po ZV</w:t>
            </w:r>
          </w:p>
        </w:tc>
        <w:tc>
          <w:tcPr>
            <w:tcW w:w="834" w:type="pct"/>
            <w:shd w:val="clear" w:color="auto" w:fill="auto"/>
          </w:tcPr>
          <w:p w:rsidR="00826050" w:rsidRDefault="00826050" w:rsidP="00CA1FBB">
            <w:r>
              <w:t>HPK</w:t>
            </w:r>
          </w:p>
        </w:tc>
        <w:tc>
          <w:tcPr>
            <w:tcW w:w="834" w:type="pct"/>
            <w:shd w:val="clear" w:color="auto" w:fill="auto"/>
          </w:tcPr>
          <w:p w:rsidR="00826050" w:rsidRDefault="00826050" w:rsidP="00CA1FBB">
            <w:r>
              <w:t>PK</w:t>
            </w:r>
          </w:p>
        </w:tc>
        <w:tc>
          <w:tcPr>
            <w:tcW w:w="832" w:type="pct"/>
            <w:shd w:val="clear" w:color="auto" w:fill="auto"/>
          </w:tcPr>
          <w:p w:rsidR="00826050" w:rsidRDefault="00826050" w:rsidP="00CA1FBB">
            <w:r>
              <w:t>PPK</w:t>
            </w:r>
          </w:p>
        </w:tc>
      </w:tr>
      <w:tr w:rsidR="00826050" w:rsidTr="00CA1FBB">
        <w:tc>
          <w:tcPr>
            <w:tcW w:w="833" w:type="pct"/>
            <w:shd w:val="clear" w:color="auto" w:fill="auto"/>
          </w:tcPr>
          <w:p w:rsidR="00826050" w:rsidRDefault="00826050" w:rsidP="00CA1FBB">
            <w:r>
              <w:t>2006</w:t>
            </w:r>
          </w:p>
        </w:tc>
        <w:tc>
          <w:tcPr>
            <w:tcW w:w="833" w:type="pct"/>
            <w:shd w:val="clear" w:color="auto" w:fill="auto"/>
          </w:tcPr>
          <w:p w:rsidR="00826050" w:rsidRDefault="00826050" w:rsidP="00CA1FBB">
            <w:r>
              <w:t>47</w:t>
            </w:r>
          </w:p>
        </w:tc>
        <w:tc>
          <w:tcPr>
            <w:tcW w:w="834" w:type="pct"/>
            <w:shd w:val="clear" w:color="auto" w:fill="auto"/>
          </w:tcPr>
          <w:p w:rsidR="00826050" w:rsidRDefault="00826050" w:rsidP="00CA1FBB">
            <w:r>
              <w:t>33</w:t>
            </w:r>
          </w:p>
        </w:tc>
        <w:tc>
          <w:tcPr>
            <w:tcW w:w="834" w:type="pct"/>
            <w:shd w:val="clear" w:color="auto" w:fill="auto"/>
          </w:tcPr>
          <w:p w:rsidR="00826050" w:rsidRDefault="00826050" w:rsidP="00CA1FBB">
            <w:r>
              <w:t>28</w:t>
            </w:r>
          </w:p>
        </w:tc>
        <w:tc>
          <w:tcPr>
            <w:tcW w:w="834" w:type="pct"/>
            <w:shd w:val="clear" w:color="auto" w:fill="auto"/>
          </w:tcPr>
          <w:p w:rsidR="00826050" w:rsidRDefault="00826050" w:rsidP="00CA1FBB">
            <w:r>
              <w:t>12</w:t>
            </w:r>
          </w:p>
        </w:tc>
        <w:tc>
          <w:tcPr>
            <w:tcW w:w="832" w:type="pct"/>
            <w:shd w:val="clear" w:color="auto" w:fill="auto"/>
          </w:tcPr>
          <w:p w:rsidR="00826050" w:rsidRDefault="00826050" w:rsidP="00CA1FBB">
            <w:r>
              <w:t>7</w:t>
            </w:r>
          </w:p>
        </w:tc>
      </w:tr>
      <w:tr w:rsidR="00826050" w:rsidTr="00CA1FBB">
        <w:tc>
          <w:tcPr>
            <w:tcW w:w="833" w:type="pct"/>
            <w:shd w:val="clear" w:color="auto" w:fill="auto"/>
          </w:tcPr>
          <w:p w:rsidR="00826050" w:rsidRDefault="00826050" w:rsidP="00CA1FBB">
            <w:r>
              <w:t>2007</w:t>
            </w:r>
          </w:p>
        </w:tc>
        <w:tc>
          <w:tcPr>
            <w:tcW w:w="833" w:type="pct"/>
            <w:shd w:val="clear" w:color="auto" w:fill="auto"/>
          </w:tcPr>
          <w:p w:rsidR="00826050" w:rsidRDefault="00826050" w:rsidP="00CA1FBB">
            <w:r>
              <w:t>50</w:t>
            </w:r>
          </w:p>
        </w:tc>
        <w:tc>
          <w:tcPr>
            <w:tcW w:w="834" w:type="pct"/>
            <w:shd w:val="clear" w:color="auto" w:fill="auto"/>
          </w:tcPr>
          <w:p w:rsidR="00826050" w:rsidRDefault="00826050" w:rsidP="00CA1FBB">
            <w:r>
              <w:t>36</w:t>
            </w:r>
          </w:p>
        </w:tc>
        <w:tc>
          <w:tcPr>
            <w:tcW w:w="834" w:type="pct"/>
            <w:shd w:val="clear" w:color="auto" w:fill="auto"/>
          </w:tcPr>
          <w:p w:rsidR="00826050" w:rsidRDefault="00826050" w:rsidP="00CA1FBB">
            <w:r>
              <w:t>26</w:t>
            </w:r>
          </w:p>
        </w:tc>
        <w:tc>
          <w:tcPr>
            <w:tcW w:w="834" w:type="pct"/>
            <w:shd w:val="clear" w:color="auto" w:fill="auto"/>
          </w:tcPr>
          <w:p w:rsidR="00826050" w:rsidRDefault="00826050" w:rsidP="00CA1FBB">
            <w:r>
              <w:t>19</w:t>
            </w:r>
          </w:p>
        </w:tc>
        <w:tc>
          <w:tcPr>
            <w:tcW w:w="832" w:type="pct"/>
            <w:shd w:val="clear" w:color="auto" w:fill="auto"/>
          </w:tcPr>
          <w:p w:rsidR="00826050" w:rsidRDefault="00826050" w:rsidP="00CA1FBB">
            <w:r>
              <w:t>5</w:t>
            </w:r>
          </w:p>
        </w:tc>
      </w:tr>
      <w:tr w:rsidR="00826050" w:rsidTr="00CA1FBB">
        <w:tc>
          <w:tcPr>
            <w:tcW w:w="833" w:type="pct"/>
            <w:shd w:val="clear" w:color="auto" w:fill="auto"/>
          </w:tcPr>
          <w:p w:rsidR="00826050" w:rsidRDefault="00826050" w:rsidP="00CA1FBB">
            <w:r>
              <w:t>2008</w:t>
            </w:r>
          </w:p>
        </w:tc>
        <w:tc>
          <w:tcPr>
            <w:tcW w:w="833" w:type="pct"/>
            <w:shd w:val="clear" w:color="auto" w:fill="auto"/>
          </w:tcPr>
          <w:p w:rsidR="00826050" w:rsidRDefault="00826050" w:rsidP="00CA1FBB">
            <w:r>
              <w:t>58</w:t>
            </w:r>
          </w:p>
        </w:tc>
        <w:tc>
          <w:tcPr>
            <w:tcW w:w="834" w:type="pct"/>
            <w:shd w:val="clear" w:color="auto" w:fill="auto"/>
          </w:tcPr>
          <w:p w:rsidR="00826050" w:rsidRDefault="00826050" w:rsidP="00CA1FBB">
            <w:r>
              <w:t>41</w:t>
            </w:r>
          </w:p>
        </w:tc>
        <w:tc>
          <w:tcPr>
            <w:tcW w:w="834" w:type="pct"/>
            <w:shd w:val="clear" w:color="auto" w:fill="auto"/>
          </w:tcPr>
          <w:p w:rsidR="00826050" w:rsidRDefault="00826050" w:rsidP="00CA1FBB">
            <w:r>
              <w:t>40</w:t>
            </w:r>
          </w:p>
        </w:tc>
        <w:tc>
          <w:tcPr>
            <w:tcW w:w="834" w:type="pct"/>
            <w:shd w:val="clear" w:color="auto" w:fill="auto"/>
          </w:tcPr>
          <w:p w:rsidR="00826050" w:rsidRDefault="00826050" w:rsidP="00CA1FBB">
            <w:r>
              <w:t>13</w:t>
            </w:r>
          </w:p>
        </w:tc>
        <w:tc>
          <w:tcPr>
            <w:tcW w:w="832" w:type="pct"/>
            <w:shd w:val="clear" w:color="auto" w:fill="auto"/>
          </w:tcPr>
          <w:p w:rsidR="00826050" w:rsidRDefault="00826050" w:rsidP="00CA1FBB">
            <w:r>
              <w:t>5</w:t>
            </w:r>
          </w:p>
        </w:tc>
      </w:tr>
      <w:tr w:rsidR="00826050" w:rsidTr="00CA1FBB">
        <w:tc>
          <w:tcPr>
            <w:tcW w:w="833" w:type="pct"/>
            <w:shd w:val="clear" w:color="auto" w:fill="auto"/>
          </w:tcPr>
          <w:p w:rsidR="00826050" w:rsidRDefault="00826050" w:rsidP="00CA1FBB">
            <w:r>
              <w:t>2009</w:t>
            </w:r>
          </w:p>
        </w:tc>
        <w:tc>
          <w:tcPr>
            <w:tcW w:w="833" w:type="pct"/>
            <w:shd w:val="clear" w:color="auto" w:fill="auto"/>
          </w:tcPr>
          <w:p w:rsidR="00826050" w:rsidRDefault="00826050" w:rsidP="00CA1FBB">
            <w:r>
              <w:t>55</w:t>
            </w:r>
          </w:p>
        </w:tc>
        <w:tc>
          <w:tcPr>
            <w:tcW w:w="834" w:type="pct"/>
            <w:shd w:val="clear" w:color="auto" w:fill="auto"/>
          </w:tcPr>
          <w:p w:rsidR="00826050" w:rsidRDefault="00826050" w:rsidP="00CA1FBB">
            <w:r>
              <w:t>36</w:t>
            </w:r>
          </w:p>
        </w:tc>
        <w:tc>
          <w:tcPr>
            <w:tcW w:w="834" w:type="pct"/>
            <w:shd w:val="clear" w:color="auto" w:fill="auto"/>
          </w:tcPr>
          <w:p w:rsidR="00826050" w:rsidRDefault="00826050" w:rsidP="00CA1FBB">
            <w:r>
              <w:t>31</w:t>
            </w:r>
          </w:p>
        </w:tc>
        <w:tc>
          <w:tcPr>
            <w:tcW w:w="834" w:type="pct"/>
            <w:shd w:val="clear" w:color="auto" w:fill="auto"/>
          </w:tcPr>
          <w:p w:rsidR="00826050" w:rsidRDefault="00826050" w:rsidP="00CA1FBB">
            <w:r>
              <w:t>16</w:t>
            </w:r>
          </w:p>
        </w:tc>
        <w:tc>
          <w:tcPr>
            <w:tcW w:w="832" w:type="pct"/>
            <w:shd w:val="clear" w:color="auto" w:fill="auto"/>
          </w:tcPr>
          <w:p w:rsidR="00826050" w:rsidRDefault="00826050" w:rsidP="00CA1FBB">
            <w:r>
              <w:t>8</w:t>
            </w:r>
          </w:p>
        </w:tc>
      </w:tr>
      <w:tr w:rsidR="00826050" w:rsidTr="00CA1FBB">
        <w:tc>
          <w:tcPr>
            <w:tcW w:w="833" w:type="pct"/>
            <w:shd w:val="clear" w:color="auto" w:fill="auto"/>
          </w:tcPr>
          <w:p w:rsidR="00826050" w:rsidRDefault="00826050" w:rsidP="00CA1FBB">
            <w:r>
              <w:t>2010</w:t>
            </w:r>
          </w:p>
        </w:tc>
        <w:tc>
          <w:tcPr>
            <w:tcW w:w="833" w:type="pct"/>
            <w:shd w:val="clear" w:color="auto" w:fill="auto"/>
          </w:tcPr>
          <w:p w:rsidR="00826050" w:rsidRDefault="00826050" w:rsidP="00CA1FBB">
            <w:r>
              <w:t>52</w:t>
            </w:r>
          </w:p>
        </w:tc>
        <w:tc>
          <w:tcPr>
            <w:tcW w:w="834" w:type="pct"/>
            <w:shd w:val="clear" w:color="auto" w:fill="auto"/>
          </w:tcPr>
          <w:p w:rsidR="00826050" w:rsidRDefault="00826050" w:rsidP="00CA1FBB">
            <w:r>
              <w:t>34</w:t>
            </w:r>
          </w:p>
        </w:tc>
        <w:tc>
          <w:tcPr>
            <w:tcW w:w="834" w:type="pct"/>
            <w:shd w:val="clear" w:color="auto" w:fill="auto"/>
          </w:tcPr>
          <w:p w:rsidR="00826050" w:rsidRDefault="00826050" w:rsidP="00CA1FBB">
            <w:r>
              <w:t>14</w:t>
            </w:r>
          </w:p>
        </w:tc>
        <w:tc>
          <w:tcPr>
            <w:tcW w:w="834" w:type="pct"/>
            <w:shd w:val="clear" w:color="auto" w:fill="auto"/>
          </w:tcPr>
          <w:p w:rsidR="00826050" w:rsidRDefault="00826050" w:rsidP="00CA1FBB">
            <w:r>
              <w:t>36</w:t>
            </w:r>
          </w:p>
        </w:tc>
        <w:tc>
          <w:tcPr>
            <w:tcW w:w="832" w:type="pct"/>
            <w:shd w:val="clear" w:color="auto" w:fill="auto"/>
          </w:tcPr>
          <w:p w:rsidR="00826050" w:rsidRDefault="00826050" w:rsidP="00CA1FBB">
            <w:r>
              <w:t>2</w:t>
            </w:r>
          </w:p>
        </w:tc>
      </w:tr>
      <w:tr w:rsidR="00826050" w:rsidTr="00CA1FBB">
        <w:tc>
          <w:tcPr>
            <w:tcW w:w="833" w:type="pct"/>
            <w:shd w:val="clear" w:color="auto" w:fill="auto"/>
          </w:tcPr>
          <w:p w:rsidR="00826050" w:rsidRDefault="00826050" w:rsidP="00CA1FBB">
            <w:r>
              <w:t>2011</w:t>
            </w:r>
          </w:p>
        </w:tc>
        <w:tc>
          <w:tcPr>
            <w:tcW w:w="833" w:type="pct"/>
            <w:shd w:val="clear" w:color="auto" w:fill="auto"/>
          </w:tcPr>
          <w:p w:rsidR="00826050" w:rsidRDefault="00826050" w:rsidP="00CA1FBB">
            <w:r>
              <w:t>44</w:t>
            </w:r>
          </w:p>
        </w:tc>
        <w:tc>
          <w:tcPr>
            <w:tcW w:w="834" w:type="pct"/>
            <w:shd w:val="clear" w:color="auto" w:fill="auto"/>
          </w:tcPr>
          <w:p w:rsidR="00826050" w:rsidRDefault="00826050" w:rsidP="00CA1FBB">
            <w:r>
              <w:t>37</w:t>
            </w:r>
          </w:p>
        </w:tc>
        <w:tc>
          <w:tcPr>
            <w:tcW w:w="834" w:type="pct"/>
            <w:shd w:val="clear" w:color="auto" w:fill="auto"/>
          </w:tcPr>
          <w:p w:rsidR="00826050" w:rsidRDefault="00826050" w:rsidP="00CA1FBB">
            <w:r>
              <w:t>18</w:t>
            </w:r>
          </w:p>
        </w:tc>
        <w:tc>
          <w:tcPr>
            <w:tcW w:w="834" w:type="pct"/>
            <w:shd w:val="clear" w:color="auto" w:fill="auto"/>
          </w:tcPr>
          <w:p w:rsidR="00826050" w:rsidRDefault="00826050" w:rsidP="00CA1FBB">
            <w:r>
              <w:t>24</w:t>
            </w:r>
          </w:p>
        </w:tc>
        <w:tc>
          <w:tcPr>
            <w:tcW w:w="832" w:type="pct"/>
            <w:shd w:val="clear" w:color="auto" w:fill="auto"/>
          </w:tcPr>
          <w:p w:rsidR="00826050" w:rsidRDefault="00826050" w:rsidP="00CA1FBB">
            <w:r>
              <w:t>2</w:t>
            </w:r>
          </w:p>
        </w:tc>
      </w:tr>
      <w:tr w:rsidR="00826050" w:rsidTr="00CA1FBB">
        <w:tc>
          <w:tcPr>
            <w:tcW w:w="833" w:type="pct"/>
            <w:shd w:val="clear" w:color="auto" w:fill="auto"/>
          </w:tcPr>
          <w:p w:rsidR="00826050" w:rsidRDefault="00826050" w:rsidP="00CA1FBB">
            <w:r>
              <w:t>2012</w:t>
            </w:r>
          </w:p>
        </w:tc>
        <w:tc>
          <w:tcPr>
            <w:tcW w:w="833" w:type="pct"/>
            <w:shd w:val="clear" w:color="auto" w:fill="auto"/>
          </w:tcPr>
          <w:p w:rsidR="00826050" w:rsidRDefault="00826050" w:rsidP="00CA1FBB">
            <w:r>
              <w:t>59</w:t>
            </w:r>
          </w:p>
        </w:tc>
        <w:tc>
          <w:tcPr>
            <w:tcW w:w="834" w:type="pct"/>
            <w:shd w:val="clear" w:color="auto" w:fill="auto"/>
          </w:tcPr>
          <w:p w:rsidR="00826050" w:rsidRDefault="00826050" w:rsidP="00CA1FBB">
            <w:r>
              <w:t>38</w:t>
            </w:r>
          </w:p>
        </w:tc>
        <w:tc>
          <w:tcPr>
            <w:tcW w:w="834" w:type="pct"/>
            <w:shd w:val="clear" w:color="auto" w:fill="auto"/>
          </w:tcPr>
          <w:p w:rsidR="00826050" w:rsidRDefault="00826050" w:rsidP="00CA1FBB">
            <w:r>
              <w:t>20</w:t>
            </w:r>
          </w:p>
        </w:tc>
        <w:tc>
          <w:tcPr>
            <w:tcW w:w="834" w:type="pct"/>
            <w:shd w:val="clear" w:color="auto" w:fill="auto"/>
          </w:tcPr>
          <w:p w:rsidR="00826050" w:rsidRDefault="00826050" w:rsidP="00CA1FBB">
            <w:r>
              <w:t>35</w:t>
            </w:r>
          </w:p>
        </w:tc>
        <w:tc>
          <w:tcPr>
            <w:tcW w:w="832" w:type="pct"/>
            <w:shd w:val="clear" w:color="auto" w:fill="auto"/>
          </w:tcPr>
          <w:p w:rsidR="00826050" w:rsidRDefault="00826050" w:rsidP="00CA1FBB">
            <w:r>
              <w:t>4</w:t>
            </w:r>
          </w:p>
        </w:tc>
      </w:tr>
      <w:tr w:rsidR="00826050" w:rsidTr="00CA1FBB">
        <w:tc>
          <w:tcPr>
            <w:tcW w:w="833" w:type="pct"/>
            <w:shd w:val="clear" w:color="auto" w:fill="auto"/>
          </w:tcPr>
          <w:p w:rsidR="00826050" w:rsidRDefault="00826050" w:rsidP="00CA1FBB">
            <w:r>
              <w:t>2013</w:t>
            </w:r>
          </w:p>
        </w:tc>
        <w:tc>
          <w:tcPr>
            <w:tcW w:w="833" w:type="pct"/>
            <w:shd w:val="clear" w:color="auto" w:fill="auto"/>
          </w:tcPr>
          <w:p w:rsidR="00826050" w:rsidRDefault="00826050" w:rsidP="00CA1FBB">
            <w:r>
              <w:t>52</w:t>
            </w:r>
          </w:p>
        </w:tc>
        <w:tc>
          <w:tcPr>
            <w:tcW w:w="834" w:type="pct"/>
            <w:shd w:val="clear" w:color="auto" w:fill="auto"/>
          </w:tcPr>
          <w:p w:rsidR="00826050" w:rsidRDefault="00826050" w:rsidP="00CA1FBB">
            <w:r>
              <w:t>31</w:t>
            </w:r>
          </w:p>
        </w:tc>
        <w:tc>
          <w:tcPr>
            <w:tcW w:w="834" w:type="pct"/>
            <w:shd w:val="clear" w:color="auto" w:fill="auto"/>
          </w:tcPr>
          <w:p w:rsidR="00826050" w:rsidRDefault="00826050" w:rsidP="00CA1FBB">
            <w:r>
              <w:t>18</w:t>
            </w:r>
          </w:p>
        </w:tc>
        <w:tc>
          <w:tcPr>
            <w:tcW w:w="834" w:type="pct"/>
            <w:shd w:val="clear" w:color="auto" w:fill="auto"/>
          </w:tcPr>
          <w:p w:rsidR="00826050" w:rsidRDefault="00826050" w:rsidP="00CA1FBB">
            <w:r>
              <w:t>32</w:t>
            </w:r>
          </w:p>
        </w:tc>
        <w:tc>
          <w:tcPr>
            <w:tcW w:w="832" w:type="pct"/>
            <w:shd w:val="clear" w:color="auto" w:fill="auto"/>
          </w:tcPr>
          <w:p w:rsidR="00826050" w:rsidRDefault="00826050" w:rsidP="00CA1FBB">
            <w:r>
              <w:t>2</w:t>
            </w:r>
          </w:p>
        </w:tc>
      </w:tr>
      <w:tr w:rsidR="00826050" w:rsidTr="00CA1FBB">
        <w:tc>
          <w:tcPr>
            <w:tcW w:w="833" w:type="pct"/>
            <w:shd w:val="clear" w:color="auto" w:fill="auto"/>
          </w:tcPr>
          <w:p w:rsidR="00826050" w:rsidRDefault="00826050" w:rsidP="00CA1FBB">
            <w:r>
              <w:t>2014</w:t>
            </w:r>
          </w:p>
        </w:tc>
        <w:tc>
          <w:tcPr>
            <w:tcW w:w="833" w:type="pct"/>
            <w:shd w:val="clear" w:color="auto" w:fill="auto"/>
          </w:tcPr>
          <w:p w:rsidR="00826050" w:rsidRDefault="00826050" w:rsidP="00CA1FBB">
            <w:r>
              <w:t>39</w:t>
            </w:r>
          </w:p>
        </w:tc>
        <w:tc>
          <w:tcPr>
            <w:tcW w:w="834" w:type="pct"/>
            <w:shd w:val="clear" w:color="auto" w:fill="auto"/>
          </w:tcPr>
          <w:p w:rsidR="00826050" w:rsidRDefault="00826050" w:rsidP="00CA1FBB">
            <w:r>
              <w:t>30</w:t>
            </w:r>
          </w:p>
        </w:tc>
        <w:tc>
          <w:tcPr>
            <w:tcW w:w="834" w:type="pct"/>
            <w:shd w:val="clear" w:color="auto" w:fill="auto"/>
          </w:tcPr>
          <w:p w:rsidR="00826050" w:rsidRDefault="00826050" w:rsidP="00CA1FBB">
            <w:r>
              <w:t>17</w:t>
            </w:r>
          </w:p>
        </w:tc>
        <w:tc>
          <w:tcPr>
            <w:tcW w:w="834" w:type="pct"/>
            <w:shd w:val="clear" w:color="auto" w:fill="auto"/>
          </w:tcPr>
          <w:p w:rsidR="00826050" w:rsidRDefault="00826050" w:rsidP="00CA1FBB">
            <w:r>
              <w:t>20</w:t>
            </w:r>
          </w:p>
        </w:tc>
        <w:tc>
          <w:tcPr>
            <w:tcW w:w="832" w:type="pct"/>
            <w:shd w:val="clear" w:color="auto" w:fill="auto"/>
          </w:tcPr>
          <w:p w:rsidR="00826050" w:rsidRDefault="00826050" w:rsidP="00CA1FBB">
            <w:r>
              <w:t>2</w:t>
            </w:r>
          </w:p>
        </w:tc>
      </w:tr>
      <w:tr w:rsidR="00826050" w:rsidTr="00CA1FBB">
        <w:tc>
          <w:tcPr>
            <w:tcW w:w="833" w:type="pct"/>
            <w:shd w:val="clear" w:color="auto" w:fill="auto"/>
          </w:tcPr>
          <w:p w:rsidR="00826050" w:rsidRDefault="00826050" w:rsidP="00CA1FBB">
            <w:r>
              <w:t>2015</w:t>
            </w:r>
          </w:p>
        </w:tc>
        <w:tc>
          <w:tcPr>
            <w:tcW w:w="833" w:type="pct"/>
            <w:shd w:val="clear" w:color="auto" w:fill="auto"/>
          </w:tcPr>
          <w:p w:rsidR="00826050" w:rsidRDefault="00826050" w:rsidP="00CA1FBB">
            <w:r>
              <w:t>31</w:t>
            </w:r>
          </w:p>
        </w:tc>
        <w:tc>
          <w:tcPr>
            <w:tcW w:w="834" w:type="pct"/>
            <w:shd w:val="clear" w:color="auto" w:fill="auto"/>
          </w:tcPr>
          <w:p w:rsidR="00826050" w:rsidRDefault="00826050" w:rsidP="00CA1FBB">
            <w:r>
              <w:t>24</w:t>
            </w:r>
          </w:p>
        </w:tc>
        <w:tc>
          <w:tcPr>
            <w:tcW w:w="834" w:type="pct"/>
            <w:shd w:val="clear" w:color="auto" w:fill="auto"/>
          </w:tcPr>
          <w:p w:rsidR="00826050" w:rsidRDefault="00826050" w:rsidP="00CA1FBB">
            <w:r>
              <w:t>15</w:t>
            </w:r>
          </w:p>
        </w:tc>
        <w:tc>
          <w:tcPr>
            <w:tcW w:w="834" w:type="pct"/>
            <w:shd w:val="clear" w:color="auto" w:fill="auto"/>
          </w:tcPr>
          <w:p w:rsidR="00826050" w:rsidRDefault="00826050" w:rsidP="00CA1FBB">
            <w:r>
              <w:t>16</w:t>
            </w:r>
          </w:p>
        </w:tc>
        <w:tc>
          <w:tcPr>
            <w:tcW w:w="832" w:type="pct"/>
            <w:shd w:val="clear" w:color="auto" w:fill="auto"/>
          </w:tcPr>
          <w:p w:rsidR="00826050" w:rsidRDefault="00826050" w:rsidP="00CA1FBB">
            <w:r>
              <w:t>0</w:t>
            </w:r>
          </w:p>
        </w:tc>
      </w:tr>
      <w:tr w:rsidR="00826050" w:rsidTr="00CA1FBB">
        <w:tc>
          <w:tcPr>
            <w:tcW w:w="833" w:type="pct"/>
            <w:shd w:val="clear" w:color="auto" w:fill="auto"/>
          </w:tcPr>
          <w:p w:rsidR="00826050" w:rsidRDefault="00826050" w:rsidP="00CA1FBB">
            <w:r>
              <w:t>2016</w:t>
            </w:r>
          </w:p>
        </w:tc>
        <w:tc>
          <w:tcPr>
            <w:tcW w:w="833" w:type="pct"/>
            <w:shd w:val="clear" w:color="auto" w:fill="auto"/>
          </w:tcPr>
          <w:p w:rsidR="00826050" w:rsidRDefault="00826050" w:rsidP="00CA1FBB">
            <w:r>
              <w:t>40</w:t>
            </w:r>
          </w:p>
        </w:tc>
        <w:tc>
          <w:tcPr>
            <w:tcW w:w="834" w:type="pct"/>
            <w:shd w:val="clear" w:color="auto" w:fill="auto"/>
          </w:tcPr>
          <w:p w:rsidR="00826050" w:rsidRDefault="00826050" w:rsidP="00CA1FBB">
            <w:r>
              <w:t>34</w:t>
            </w:r>
          </w:p>
        </w:tc>
        <w:tc>
          <w:tcPr>
            <w:tcW w:w="834" w:type="pct"/>
            <w:shd w:val="clear" w:color="auto" w:fill="auto"/>
          </w:tcPr>
          <w:p w:rsidR="00826050" w:rsidRDefault="00826050" w:rsidP="00CA1FBB">
            <w:r>
              <w:t>17</w:t>
            </w:r>
          </w:p>
        </w:tc>
        <w:tc>
          <w:tcPr>
            <w:tcW w:w="834" w:type="pct"/>
            <w:shd w:val="clear" w:color="auto" w:fill="auto"/>
          </w:tcPr>
          <w:p w:rsidR="00826050" w:rsidRDefault="00826050" w:rsidP="00CA1FBB">
            <w:r>
              <w:t>23</w:t>
            </w:r>
          </w:p>
        </w:tc>
        <w:tc>
          <w:tcPr>
            <w:tcW w:w="832" w:type="pct"/>
            <w:shd w:val="clear" w:color="auto" w:fill="auto"/>
          </w:tcPr>
          <w:p w:rsidR="00826050" w:rsidRDefault="00826050" w:rsidP="00CA1FBB">
            <w:r>
              <w:t>0</w:t>
            </w:r>
          </w:p>
        </w:tc>
      </w:tr>
      <w:tr w:rsidR="00826050" w:rsidTr="00CA1FBB">
        <w:tc>
          <w:tcPr>
            <w:tcW w:w="833" w:type="pct"/>
            <w:shd w:val="clear" w:color="auto" w:fill="auto"/>
          </w:tcPr>
          <w:p w:rsidR="00826050" w:rsidRDefault="00826050" w:rsidP="00CA1FBB">
            <w:r>
              <w:t>2017</w:t>
            </w:r>
          </w:p>
        </w:tc>
        <w:tc>
          <w:tcPr>
            <w:tcW w:w="833" w:type="pct"/>
            <w:shd w:val="clear" w:color="auto" w:fill="auto"/>
          </w:tcPr>
          <w:p w:rsidR="00826050" w:rsidRDefault="00826050" w:rsidP="00CA1FBB">
            <w:r>
              <w:t>43</w:t>
            </w:r>
          </w:p>
        </w:tc>
        <w:tc>
          <w:tcPr>
            <w:tcW w:w="834" w:type="pct"/>
            <w:shd w:val="clear" w:color="auto" w:fill="auto"/>
          </w:tcPr>
          <w:p w:rsidR="00826050" w:rsidRDefault="00826050" w:rsidP="00CA1FBB">
            <w:r>
              <w:t>32</w:t>
            </w:r>
          </w:p>
        </w:tc>
        <w:tc>
          <w:tcPr>
            <w:tcW w:w="834" w:type="pct"/>
            <w:shd w:val="clear" w:color="auto" w:fill="auto"/>
          </w:tcPr>
          <w:p w:rsidR="00826050" w:rsidRDefault="00826050" w:rsidP="00CA1FBB">
            <w:r>
              <w:t>20</w:t>
            </w:r>
          </w:p>
        </w:tc>
        <w:tc>
          <w:tcPr>
            <w:tcW w:w="834" w:type="pct"/>
            <w:shd w:val="clear" w:color="auto" w:fill="auto"/>
          </w:tcPr>
          <w:p w:rsidR="00826050" w:rsidRDefault="00826050" w:rsidP="00CA1FBB">
            <w:r>
              <w:t>21</w:t>
            </w:r>
          </w:p>
        </w:tc>
        <w:tc>
          <w:tcPr>
            <w:tcW w:w="832" w:type="pct"/>
            <w:shd w:val="clear" w:color="auto" w:fill="auto"/>
          </w:tcPr>
          <w:p w:rsidR="00826050" w:rsidRDefault="00826050" w:rsidP="00CA1FBB">
            <w:r>
              <w:t>2</w:t>
            </w:r>
          </w:p>
        </w:tc>
      </w:tr>
      <w:tr w:rsidR="00826050" w:rsidTr="00CA1FBB">
        <w:tc>
          <w:tcPr>
            <w:tcW w:w="833" w:type="pct"/>
            <w:shd w:val="clear" w:color="auto" w:fill="auto"/>
          </w:tcPr>
          <w:p w:rsidR="00826050" w:rsidRDefault="00826050" w:rsidP="00CA1FBB">
            <w:r>
              <w:t>2018</w:t>
            </w:r>
          </w:p>
        </w:tc>
        <w:tc>
          <w:tcPr>
            <w:tcW w:w="833" w:type="pct"/>
            <w:shd w:val="clear" w:color="auto" w:fill="auto"/>
          </w:tcPr>
          <w:p w:rsidR="00826050" w:rsidRDefault="00826050" w:rsidP="00CA1FBB">
            <w:r>
              <w:t>32</w:t>
            </w:r>
          </w:p>
        </w:tc>
        <w:tc>
          <w:tcPr>
            <w:tcW w:w="834" w:type="pct"/>
            <w:shd w:val="clear" w:color="auto" w:fill="auto"/>
          </w:tcPr>
          <w:p w:rsidR="00826050" w:rsidRDefault="00826050" w:rsidP="00CA1FBB">
            <w:r>
              <w:t>28</w:t>
            </w:r>
          </w:p>
        </w:tc>
        <w:tc>
          <w:tcPr>
            <w:tcW w:w="834" w:type="pct"/>
            <w:shd w:val="clear" w:color="auto" w:fill="auto"/>
          </w:tcPr>
          <w:p w:rsidR="00826050" w:rsidRDefault="00826050" w:rsidP="00CA1FBB">
            <w:r>
              <w:t>15</w:t>
            </w:r>
          </w:p>
        </w:tc>
        <w:tc>
          <w:tcPr>
            <w:tcW w:w="834" w:type="pct"/>
            <w:shd w:val="clear" w:color="auto" w:fill="auto"/>
          </w:tcPr>
          <w:p w:rsidR="00826050" w:rsidRDefault="00826050" w:rsidP="00CA1FBB">
            <w:r>
              <w:t>15</w:t>
            </w:r>
          </w:p>
        </w:tc>
        <w:tc>
          <w:tcPr>
            <w:tcW w:w="832" w:type="pct"/>
            <w:shd w:val="clear" w:color="auto" w:fill="auto"/>
          </w:tcPr>
          <w:p w:rsidR="00826050" w:rsidRDefault="00826050" w:rsidP="00CA1FBB">
            <w:r>
              <w:t>2</w:t>
            </w:r>
          </w:p>
        </w:tc>
      </w:tr>
      <w:tr w:rsidR="00CA1FBB" w:rsidTr="00CA1FBB">
        <w:tc>
          <w:tcPr>
            <w:tcW w:w="833" w:type="pct"/>
            <w:shd w:val="clear" w:color="auto" w:fill="auto"/>
          </w:tcPr>
          <w:p w:rsidR="00CA1FBB" w:rsidRDefault="003412A2" w:rsidP="00CA1FBB">
            <w:r>
              <w:t>2019</w:t>
            </w:r>
          </w:p>
        </w:tc>
        <w:tc>
          <w:tcPr>
            <w:tcW w:w="833" w:type="pct"/>
            <w:shd w:val="clear" w:color="auto" w:fill="auto"/>
          </w:tcPr>
          <w:p w:rsidR="00CA1FBB" w:rsidRDefault="003412A2" w:rsidP="00CA1FBB">
            <w:r>
              <w:t>34</w:t>
            </w:r>
          </w:p>
        </w:tc>
        <w:tc>
          <w:tcPr>
            <w:tcW w:w="834" w:type="pct"/>
            <w:shd w:val="clear" w:color="auto" w:fill="auto"/>
          </w:tcPr>
          <w:p w:rsidR="00CA1FBB" w:rsidRDefault="00F23780" w:rsidP="00CA1FBB">
            <w:r>
              <w:t>28</w:t>
            </w:r>
          </w:p>
        </w:tc>
        <w:tc>
          <w:tcPr>
            <w:tcW w:w="834" w:type="pct"/>
            <w:shd w:val="clear" w:color="auto" w:fill="auto"/>
          </w:tcPr>
          <w:p w:rsidR="00CA1FBB" w:rsidRDefault="00F23780" w:rsidP="00CA1FBB">
            <w:r>
              <w:t>10</w:t>
            </w:r>
          </w:p>
        </w:tc>
        <w:tc>
          <w:tcPr>
            <w:tcW w:w="834" w:type="pct"/>
            <w:shd w:val="clear" w:color="auto" w:fill="auto"/>
          </w:tcPr>
          <w:p w:rsidR="00CA1FBB" w:rsidRDefault="00F23780" w:rsidP="00CA1FBB">
            <w:r>
              <w:t>24</w:t>
            </w:r>
          </w:p>
        </w:tc>
        <w:tc>
          <w:tcPr>
            <w:tcW w:w="832" w:type="pct"/>
            <w:shd w:val="clear" w:color="auto" w:fill="auto"/>
          </w:tcPr>
          <w:p w:rsidR="00CA1FBB" w:rsidRDefault="00F23780" w:rsidP="00CA1FBB">
            <w:r>
              <w:t>0</w:t>
            </w:r>
          </w:p>
        </w:tc>
      </w:tr>
    </w:tbl>
    <w:p w:rsidR="00826050" w:rsidRDefault="00826050" w:rsidP="00826050">
      <w:pPr>
        <w:rPr>
          <w:i/>
          <w:sz w:val="18"/>
          <w:szCs w:val="18"/>
        </w:rPr>
      </w:pPr>
      <w:r>
        <w:rPr>
          <w:i/>
          <w:sz w:val="18"/>
          <w:szCs w:val="18"/>
        </w:rPr>
        <w:t>Zdroj: ÚEK Slatiňany</w:t>
      </w:r>
    </w:p>
    <w:p w:rsidR="00826050" w:rsidRDefault="00826050" w:rsidP="00826050">
      <w:pPr>
        <w:shd w:val="clear" w:color="auto" w:fill="FFFFFF"/>
        <w:spacing w:line="265" w:lineRule="atLeast"/>
        <w:rPr>
          <w:rFonts w:ascii="Arial" w:hAnsi="Arial" w:cs="Arial"/>
          <w:b/>
          <w:color w:val="000000"/>
        </w:rPr>
      </w:pPr>
    </w:p>
    <w:p w:rsidR="00826050" w:rsidRDefault="00826050" w:rsidP="00826050">
      <w:pPr>
        <w:pStyle w:val="Nadpis1"/>
        <w:numPr>
          <w:ilvl w:val="0"/>
          <w:numId w:val="1"/>
        </w:numPr>
      </w:pPr>
      <w:bookmarkStart w:id="14" w:name="_Toc473810927"/>
      <w:bookmarkStart w:id="15" w:name="_Toc476132730"/>
      <w:r>
        <w:t>Aktuálně žijící samci a samice</w:t>
      </w:r>
      <w:bookmarkEnd w:id="14"/>
      <w:bookmarkEnd w:id="15"/>
    </w:p>
    <w:p w:rsidR="00826050" w:rsidRDefault="00826050" w:rsidP="00826050">
      <w:pPr>
        <w:pStyle w:val="Nadpis2"/>
        <w:numPr>
          <w:ilvl w:val="1"/>
          <w:numId w:val="1"/>
        </w:numPr>
      </w:pPr>
      <w:bookmarkStart w:id="16" w:name="_Toc473810928"/>
      <w:bookmarkStart w:id="17" w:name="_Toc476132731"/>
      <w:r>
        <w:t>Hřebci</w:t>
      </w:r>
      <w:bookmarkEnd w:id="16"/>
      <w:bookmarkEnd w:id="17"/>
    </w:p>
    <w:p w:rsidR="00826050" w:rsidRPr="001672AE" w:rsidRDefault="007D61B1" w:rsidP="00826050">
      <w:pPr>
        <w:spacing w:line="360" w:lineRule="auto"/>
        <w:ind w:firstLine="360"/>
      </w:pPr>
      <w:r>
        <w:t>Aktuálně má pro rok 2019</w:t>
      </w:r>
      <w:r w:rsidR="00826050">
        <w:t xml:space="preserve"> oprá</w:t>
      </w:r>
      <w:r>
        <w:t>vnění k plemenitbě celkem 58</w:t>
      </w:r>
      <w:r w:rsidR="00826050">
        <w:t xml:space="preserve"> hřebců. Jejich věkovou strukturu zobrazuje Graf č.1 a je víceméně optimální. Počet</w:t>
      </w:r>
      <w:r>
        <w:t xml:space="preserve"> mladých hřebců do 8 let je 25</w:t>
      </w:r>
      <w:r w:rsidR="00826050">
        <w:t xml:space="preserve"> Starších hřebců v</w:t>
      </w:r>
      <w:r>
        <w:t> optimálním</w:t>
      </w:r>
      <w:r w:rsidR="003412A2">
        <w:t xml:space="preserve"> věku do 15 let je 23 a pouze 12</w:t>
      </w:r>
      <w:r w:rsidR="00826050">
        <w:t xml:space="preserve"> hřebců nad 15 let svědčí o rychlé obrátkovosti stáda a relativní krátkověkosti</w:t>
      </w:r>
      <w:r>
        <w:t xml:space="preserve"> plemenných hřebců</w:t>
      </w:r>
      <w:r w:rsidR="00826050">
        <w:t xml:space="preserve"> v porovnání s ostatními chladnokrevnými plemeny. </w:t>
      </w:r>
    </w:p>
    <w:p w:rsidR="003F4DFB" w:rsidRDefault="00826050" w:rsidP="00826050">
      <w:pPr>
        <w:rPr>
          <w:b/>
        </w:rPr>
      </w:pPr>
      <w:bookmarkStart w:id="18" w:name="_Toc536705819"/>
      <w:r w:rsidRPr="00A84603">
        <w:rPr>
          <w:b/>
        </w:rPr>
        <w:t xml:space="preserve">Graf </w:t>
      </w:r>
      <w:r w:rsidR="00486E2E" w:rsidRPr="00A84603">
        <w:rPr>
          <w:b/>
        </w:rPr>
        <w:fldChar w:fldCharType="begin"/>
      </w:r>
      <w:r w:rsidRPr="00A84603">
        <w:rPr>
          <w:b/>
        </w:rPr>
        <w:instrText xml:space="preserve"> SEQ Graf \* ARABIC </w:instrText>
      </w:r>
      <w:r w:rsidR="00486E2E" w:rsidRPr="00A84603">
        <w:rPr>
          <w:b/>
        </w:rPr>
        <w:fldChar w:fldCharType="separate"/>
      </w:r>
      <w:r w:rsidRPr="00A84603">
        <w:rPr>
          <w:b/>
          <w:noProof/>
        </w:rPr>
        <w:t>1</w:t>
      </w:r>
      <w:r w:rsidR="00486E2E" w:rsidRPr="00A84603">
        <w:rPr>
          <w:b/>
        </w:rPr>
        <w:fldChar w:fldCharType="end"/>
      </w:r>
      <w:r w:rsidRPr="00A84603">
        <w:rPr>
          <w:b/>
        </w:rPr>
        <w:t>: Věková struktura hřebců</w:t>
      </w:r>
      <w:bookmarkEnd w:id="18"/>
      <w:r w:rsidRPr="00A84603">
        <w:rPr>
          <w:b/>
        </w:rPr>
        <w:t xml:space="preserve"> </w:t>
      </w:r>
    </w:p>
    <w:p w:rsidR="00826050" w:rsidRPr="00A84603" w:rsidRDefault="003F4DFB" w:rsidP="00826050">
      <w:pPr>
        <w:rPr>
          <w:b/>
        </w:rPr>
      </w:pPr>
      <w:r w:rsidRPr="003F4DFB">
        <w:rPr>
          <w:b/>
          <w:noProof/>
        </w:rPr>
        <w:drawing>
          <wp:inline distT="0" distB="0" distL="0" distR="0">
            <wp:extent cx="4572000" cy="27432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826050" w:rsidRPr="00A84603">
        <w:rPr>
          <w:b/>
        </w:rPr>
        <w:t xml:space="preserve"> </w:t>
      </w:r>
    </w:p>
    <w:p w:rsidR="00826050" w:rsidRDefault="00826050" w:rsidP="00826050"/>
    <w:p w:rsidR="00826050" w:rsidRDefault="00826050" w:rsidP="00826050">
      <w:pPr>
        <w:spacing w:line="360" w:lineRule="auto"/>
      </w:pPr>
    </w:p>
    <w:p w:rsidR="00826050" w:rsidRDefault="00826050" w:rsidP="00826050">
      <w:pPr>
        <w:spacing w:line="360" w:lineRule="auto"/>
        <w:ind w:firstLine="360"/>
      </w:pPr>
      <w:r>
        <w:lastRenderedPageBreak/>
        <w:t>Graf č. 2 zobrazuje příslušnost hřebců k jednotlivým liniím. Po hřebcích nejvíce ohrožených linií 26 Miroš a 3998 Pandor vykupují Zemské hřebčince přednostně hřebečky do testačních odchoven. Zároveň jsou chovatelé motivováni k připouštění těmito hřebci finančně – zvýšenou sazbou dotace v rámci připařovacího plánu.</w:t>
      </w:r>
    </w:p>
    <w:p w:rsidR="00826050" w:rsidRDefault="00826050" w:rsidP="00826050">
      <w:pPr>
        <w:shd w:val="clear" w:color="auto" w:fill="FFFFFF"/>
        <w:spacing w:line="360" w:lineRule="auto"/>
        <w:rPr>
          <w:rFonts w:ascii="Arial" w:hAnsi="Arial" w:cs="Arial"/>
          <w:b/>
          <w:color w:val="000000"/>
        </w:rPr>
      </w:pPr>
    </w:p>
    <w:p w:rsidR="00826050" w:rsidRDefault="00826050" w:rsidP="00826050">
      <w:pPr>
        <w:rPr>
          <w:b/>
        </w:rPr>
      </w:pPr>
      <w:bookmarkStart w:id="19" w:name="_Toc536705820"/>
      <w:r w:rsidRPr="00A84603">
        <w:rPr>
          <w:b/>
        </w:rPr>
        <w:t xml:space="preserve">Graf </w:t>
      </w:r>
      <w:r w:rsidR="00486E2E" w:rsidRPr="00A84603">
        <w:rPr>
          <w:b/>
        </w:rPr>
        <w:fldChar w:fldCharType="begin"/>
      </w:r>
      <w:r w:rsidRPr="00A84603">
        <w:rPr>
          <w:b/>
        </w:rPr>
        <w:instrText xml:space="preserve"> SEQ Graf \* ARABIC </w:instrText>
      </w:r>
      <w:r w:rsidR="00486E2E" w:rsidRPr="00A84603">
        <w:rPr>
          <w:b/>
        </w:rPr>
        <w:fldChar w:fldCharType="separate"/>
      </w:r>
      <w:r w:rsidRPr="00A84603">
        <w:rPr>
          <w:b/>
          <w:noProof/>
        </w:rPr>
        <w:t>2</w:t>
      </w:r>
      <w:r w:rsidR="00486E2E" w:rsidRPr="00A84603">
        <w:rPr>
          <w:b/>
        </w:rPr>
        <w:fldChar w:fldCharType="end"/>
      </w:r>
      <w:r w:rsidRPr="00A84603">
        <w:rPr>
          <w:b/>
        </w:rPr>
        <w:t>: Příslušnost k</w:t>
      </w:r>
      <w:r w:rsidR="003F4DFB">
        <w:rPr>
          <w:b/>
        </w:rPr>
        <w:t> </w:t>
      </w:r>
      <w:r w:rsidRPr="00A84603">
        <w:rPr>
          <w:b/>
        </w:rPr>
        <w:t>liniím</w:t>
      </w:r>
      <w:bookmarkEnd w:id="19"/>
    </w:p>
    <w:p w:rsidR="003F4DFB" w:rsidRDefault="003F4DFB" w:rsidP="00826050">
      <w:pPr>
        <w:rPr>
          <w:b/>
        </w:rPr>
      </w:pPr>
      <w:r w:rsidRPr="003F4DFB">
        <w:rPr>
          <w:b/>
          <w:noProof/>
        </w:rPr>
        <w:drawing>
          <wp:inline distT="0" distB="0" distL="0" distR="0">
            <wp:extent cx="4572000" cy="2743200"/>
            <wp:effectExtent l="19050" t="0" r="190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20E53" w:rsidRPr="00A84603" w:rsidRDefault="00920E53" w:rsidP="00826050">
      <w:pPr>
        <w:rPr>
          <w:b/>
        </w:rPr>
      </w:pPr>
    </w:p>
    <w:p w:rsidR="00826050" w:rsidRPr="006E783A" w:rsidRDefault="00826050" w:rsidP="00826050"/>
    <w:p w:rsidR="00826050" w:rsidRDefault="00826050" w:rsidP="00826050">
      <w:pPr>
        <w:pStyle w:val="Nadpis2"/>
        <w:numPr>
          <w:ilvl w:val="1"/>
          <w:numId w:val="1"/>
        </w:numPr>
      </w:pPr>
      <w:bookmarkStart w:id="20" w:name="_Toc473810929"/>
      <w:bookmarkStart w:id="21" w:name="_Toc476132732"/>
      <w:r>
        <w:t>Klisny</w:t>
      </w:r>
      <w:bookmarkEnd w:id="20"/>
      <w:bookmarkEnd w:id="21"/>
    </w:p>
    <w:p w:rsidR="00826050" w:rsidRDefault="00826050" w:rsidP="00826050">
      <w:pPr>
        <w:spacing w:line="360" w:lineRule="auto"/>
      </w:pPr>
    </w:p>
    <w:p w:rsidR="00826050" w:rsidRDefault="00826050" w:rsidP="00826050">
      <w:pPr>
        <w:spacing w:line="360" w:lineRule="auto"/>
        <w:ind w:firstLine="360"/>
      </w:pPr>
      <w:r>
        <w:t>Základem každého chovu koní je vždy dobrá chovná klisna, která má mít veškeré známky daného plemene, musí mít vysloveně klisní typ, ušlechtilost, která se promítá ve stavbě těla. Chovná klisna má být dostatečně robustní, harmonické stavby, ladných tělesných tvarů, delšího rámce,</w:t>
      </w:r>
      <w:r>
        <w:rPr>
          <w:color w:val="FF6600"/>
        </w:rPr>
        <w:t xml:space="preserve"> </w:t>
      </w:r>
      <w:r>
        <w:t>hluboká a široká, korektního postoje končetin, dobré mechaniky pohybu a v neposlední řadě dobrého charakteru. O klisně zakladatelce rodiny to platí dvojnásob.</w:t>
      </w:r>
    </w:p>
    <w:p w:rsidR="00826050" w:rsidRDefault="00826050" w:rsidP="00826050">
      <w:pPr>
        <w:spacing w:line="360" w:lineRule="auto"/>
      </w:pPr>
    </w:p>
    <w:p w:rsidR="00826050" w:rsidRDefault="00826050" w:rsidP="00826050">
      <w:pPr>
        <w:spacing w:line="360" w:lineRule="auto"/>
        <w:ind w:firstLine="360"/>
      </w:pPr>
      <w:r>
        <w:t>V současném chovu ČMB je do dnešních dnů evidováno 42 původních rodin tak jak jsou zde dále uvedeny</w:t>
      </w:r>
    </w:p>
    <w:p w:rsidR="00826050" w:rsidRDefault="00826050" w:rsidP="00826050">
      <w:pPr>
        <w:spacing w:line="360" w:lineRule="auto"/>
      </w:pPr>
    </w:p>
    <w:p w:rsidR="00826050" w:rsidRDefault="00826050" w:rsidP="00826050">
      <w:pPr>
        <w:spacing w:line="360" w:lineRule="auto"/>
      </w:pPr>
      <w:r>
        <w:t>A rodiny</w:t>
      </w:r>
      <w:r>
        <w:tab/>
        <w:t>A</w:t>
      </w:r>
      <w:r>
        <w:rPr>
          <w:vertAlign w:val="subscript"/>
        </w:rPr>
        <w:t xml:space="preserve">1  </w:t>
      </w:r>
      <w:r>
        <w:t>A</w:t>
      </w:r>
      <w:r>
        <w:rPr>
          <w:vertAlign w:val="subscript"/>
        </w:rPr>
        <w:t xml:space="preserve">2  </w:t>
      </w:r>
      <w:r>
        <w:t>A</w:t>
      </w:r>
      <w:r>
        <w:rPr>
          <w:vertAlign w:val="subscript"/>
        </w:rPr>
        <w:t>3</w:t>
      </w:r>
    </w:p>
    <w:p w:rsidR="00826050" w:rsidRDefault="00826050" w:rsidP="00826050">
      <w:pPr>
        <w:spacing w:line="360" w:lineRule="auto"/>
        <w:rPr>
          <w:vertAlign w:val="subscript"/>
        </w:rPr>
      </w:pPr>
      <w:r>
        <w:t>B rodiny</w:t>
      </w:r>
      <w:r>
        <w:tab/>
        <w:t>B</w:t>
      </w:r>
      <w:r>
        <w:rPr>
          <w:vertAlign w:val="subscript"/>
        </w:rPr>
        <w:t xml:space="preserve">1  </w:t>
      </w:r>
      <w:r>
        <w:t>B</w:t>
      </w:r>
      <w:r>
        <w:rPr>
          <w:vertAlign w:val="subscript"/>
        </w:rPr>
        <w:t xml:space="preserve">2   </w:t>
      </w:r>
      <w:r>
        <w:t>B</w:t>
      </w:r>
      <w:r>
        <w:rPr>
          <w:vertAlign w:val="subscript"/>
        </w:rPr>
        <w:t xml:space="preserve">3  </w:t>
      </w:r>
      <w:r>
        <w:t>B</w:t>
      </w:r>
      <w:r>
        <w:rPr>
          <w:vertAlign w:val="subscript"/>
        </w:rPr>
        <w:t>4</w:t>
      </w:r>
    </w:p>
    <w:p w:rsidR="00826050" w:rsidRDefault="00826050" w:rsidP="00826050">
      <w:pPr>
        <w:spacing w:line="360" w:lineRule="auto"/>
        <w:rPr>
          <w:vertAlign w:val="subscript"/>
        </w:rPr>
      </w:pPr>
      <w:r>
        <w:t>C rodiny</w:t>
      </w:r>
      <w:r>
        <w:tab/>
        <w:t>C</w:t>
      </w:r>
      <w:r>
        <w:rPr>
          <w:vertAlign w:val="subscript"/>
        </w:rPr>
        <w:t xml:space="preserve">1   </w:t>
      </w:r>
      <w:r>
        <w:t>C</w:t>
      </w:r>
      <w:r>
        <w:rPr>
          <w:vertAlign w:val="subscript"/>
        </w:rPr>
        <w:t>2</w:t>
      </w:r>
    </w:p>
    <w:p w:rsidR="00826050" w:rsidRDefault="00826050" w:rsidP="00826050">
      <w:pPr>
        <w:spacing w:line="360" w:lineRule="auto"/>
        <w:rPr>
          <w:vertAlign w:val="subscript"/>
        </w:rPr>
      </w:pPr>
      <w:r>
        <w:t>D rodiny</w:t>
      </w:r>
      <w:r>
        <w:tab/>
        <w:t>D</w:t>
      </w:r>
      <w:r>
        <w:rPr>
          <w:vertAlign w:val="subscript"/>
        </w:rPr>
        <w:t xml:space="preserve">1  </w:t>
      </w:r>
      <w:r>
        <w:t xml:space="preserve"> D</w:t>
      </w:r>
      <w:proofErr w:type="gramStart"/>
      <w:r>
        <w:rPr>
          <w:vertAlign w:val="subscript"/>
        </w:rPr>
        <w:t xml:space="preserve">2  </w:t>
      </w:r>
      <w:r>
        <w:t>D</w:t>
      </w:r>
      <w:proofErr w:type="gramEnd"/>
      <w:r>
        <w:rPr>
          <w:vertAlign w:val="subscript"/>
        </w:rPr>
        <w:t xml:space="preserve">3  </w:t>
      </w:r>
      <w:r>
        <w:t>D</w:t>
      </w:r>
      <w:r>
        <w:rPr>
          <w:vertAlign w:val="subscript"/>
        </w:rPr>
        <w:t xml:space="preserve">4  </w:t>
      </w:r>
      <w:r>
        <w:t>D</w:t>
      </w:r>
      <w:r>
        <w:rPr>
          <w:vertAlign w:val="subscript"/>
        </w:rPr>
        <w:t>5</w:t>
      </w:r>
    </w:p>
    <w:p w:rsidR="00826050" w:rsidRDefault="00826050" w:rsidP="00826050">
      <w:pPr>
        <w:spacing w:line="360" w:lineRule="auto"/>
      </w:pPr>
      <w:r>
        <w:t>CH rodiny</w:t>
      </w:r>
      <w:r>
        <w:tab/>
        <w:t>CH</w:t>
      </w:r>
      <w:r>
        <w:rPr>
          <w:vertAlign w:val="subscript"/>
        </w:rPr>
        <w:t>1</w:t>
      </w:r>
    </w:p>
    <w:p w:rsidR="00826050" w:rsidRDefault="00826050" w:rsidP="00826050">
      <w:pPr>
        <w:spacing w:line="360" w:lineRule="auto"/>
        <w:rPr>
          <w:vertAlign w:val="subscript"/>
        </w:rPr>
      </w:pPr>
      <w:r>
        <w:lastRenderedPageBreak/>
        <w:t>J rodiny</w:t>
      </w:r>
      <w:r>
        <w:tab/>
        <w:t>J</w:t>
      </w:r>
      <w:r>
        <w:rPr>
          <w:vertAlign w:val="subscript"/>
        </w:rPr>
        <w:t xml:space="preserve">1     </w:t>
      </w:r>
      <w:r>
        <w:t>J</w:t>
      </w:r>
      <w:r>
        <w:rPr>
          <w:vertAlign w:val="subscript"/>
        </w:rPr>
        <w:t>2</w:t>
      </w:r>
    </w:p>
    <w:p w:rsidR="00826050" w:rsidRDefault="00826050" w:rsidP="00826050">
      <w:pPr>
        <w:spacing w:line="360" w:lineRule="auto"/>
        <w:rPr>
          <w:vertAlign w:val="subscript"/>
        </w:rPr>
      </w:pPr>
      <w:r>
        <w:t>K rodiny</w:t>
      </w:r>
      <w:r>
        <w:tab/>
        <w:t>K</w:t>
      </w:r>
      <w:r>
        <w:rPr>
          <w:vertAlign w:val="subscript"/>
        </w:rPr>
        <w:t xml:space="preserve">1   </w:t>
      </w:r>
      <w:r>
        <w:t>K</w:t>
      </w:r>
      <w:r>
        <w:rPr>
          <w:vertAlign w:val="subscript"/>
        </w:rPr>
        <w:t xml:space="preserve">2 </w:t>
      </w:r>
      <w:r>
        <w:t xml:space="preserve"> K</w:t>
      </w:r>
      <w:r>
        <w:rPr>
          <w:vertAlign w:val="subscript"/>
        </w:rPr>
        <w:t>3</w:t>
      </w:r>
    </w:p>
    <w:p w:rsidR="00826050" w:rsidRDefault="00826050" w:rsidP="00826050">
      <w:pPr>
        <w:spacing w:line="360" w:lineRule="auto"/>
        <w:rPr>
          <w:vertAlign w:val="subscript"/>
        </w:rPr>
      </w:pPr>
      <w:r>
        <w:t>L rodiny</w:t>
      </w:r>
      <w:r>
        <w:tab/>
        <w:t>L</w:t>
      </w:r>
      <w:r>
        <w:rPr>
          <w:vertAlign w:val="subscript"/>
        </w:rPr>
        <w:t xml:space="preserve">1   </w:t>
      </w:r>
      <w:r>
        <w:t xml:space="preserve"> L</w:t>
      </w:r>
      <w:r>
        <w:rPr>
          <w:vertAlign w:val="subscript"/>
        </w:rPr>
        <w:t>2</w:t>
      </w:r>
      <w:r>
        <w:t xml:space="preserve">  L</w:t>
      </w:r>
      <w:r>
        <w:rPr>
          <w:vertAlign w:val="subscript"/>
        </w:rPr>
        <w:t>3</w:t>
      </w:r>
      <w:r>
        <w:t xml:space="preserve">  L</w:t>
      </w:r>
      <w:r>
        <w:rPr>
          <w:vertAlign w:val="subscript"/>
        </w:rPr>
        <w:t>4</w:t>
      </w:r>
    </w:p>
    <w:p w:rsidR="00826050" w:rsidRDefault="00826050" w:rsidP="00826050">
      <w:pPr>
        <w:spacing w:line="360" w:lineRule="auto"/>
        <w:rPr>
          <w:vertAlign w:val="subscript"/>
        </w:rPr>
      </w:pPr>
      <w:r>
        <w:t>M rodiny</w:t>
      </w:r>
      <w:r>
        <w:tab/>
        <w:t>M</w:t>
      </w:r>
      <w:r>
        <w:rPr>
          <w:vertAlign w:val="subscript"/>
        </w:rPr>
        <w:t>1</w:t>
      </w:r>
      <w:r>
        <w:t xml:space="preserve"> – M</w:t>
      </w:r>
      <w:r>
        <w:rPr>
          <w:vertAlign w:val="subscript"/>
        </w:rPr>
        <w:t>14</w:t>
      </w:r>
    </w:p>
    <w:p w:rsidR="00826050" w:rsidRDefault="00826050" w:rsidP="00826050">
      <w:pPr>
        <w:spacing w:line="360" w:lineRule="auto"/>
        <w:rPr>
          <w:vertAlign w:val="subscript"/>
        </w:rPr>
      </w:pPr>
      <w:r>
        <w:t>S rodiny</w:t>
      </w:r>
      <w:r>
        <w:tab/>
        <w:t>S</w:t>
      </w:r>
      <w:r>
        <w:rPr>
          <w:vertAlign w:val="subscript"/>
        </w:rPr>
        <w:t xml:space="preserve">1    </w:t>
      </w:r>
      <w:r>
        <w:t>S</w:t>
      </w:r>
      <w:r>
        <w:rPr>
          <w:vertAlign w:val="subscript"/>
        </w:rPr>
        <w:t xml:space="preserve">2    </w:t>
      </w:r>
      <w:r>
        <w:t>S</w:t>
      </w:r>
      <w:r>
        <w:rPr>
          <w:vertAlign w:val="subscript"/>
        </w:rPr>
        <w:t xml:space="preserve">3 </w:t>
      </w:r>
    </w:p>
    <w:p w:rsidR="00826050" w:rsidRDefault="00826050" w:rsidP="00826050">
      <w:pPr>
        <w:spacing w:line="360" w:lineRule="auto"/>
      </w:pPr>
      <w:r>
        <w:t>Z rodiny</w:t>
      </w:r>
      <w:r>
        <w:tab/>
        <w:t>Z</w:t>
      </w:r>
      <w:r>
        <w:rPr>
          <w:vertAlign w:val="subscript"/>
        </w:rPr>
        <w:t>1</w:t>
      </w:r>
      <w:r>
        <w:t xml:space="preserve"> </w:t>
      </w:r>
    </w:p>
    <w:p w:rsidR="00826050" w:rsidRDefault="00826050" w:rsidP="00826050">
      <w:pPr>
        <w:spacing w:line="360" w:lineRule="auto"/>
      </w:pPr>
    </w:p>
    <w:p w:rsidR="00826050" w:rsidRDefault="00826050" w:rsidP="00826050">
      <w:pPr>
        <w:spacing w:line="360" w:lineRule="auto"/>
        <w:ind w:firstLine="360"/>
      </w:pPr>
      <w:r>
        <w:t>Při sledování krevní diverzity, porovnáme-li tyto rodiny s příslušností k liniím po otcích zakladatelích, docházíme k níže uvedeným zjištěním.</w:t>
      </w:r>
    </w:p>
    <w:p w:rsidR="00826050" w:rsidRDefault="00826050" w:rsidP="00826050">
      <w:pPr>
        <w:spacing w:line="360" w:lineRule="auto"/>
      </w:pPr>
    </w:p>
    <w:p w:rsidR="00826050" w:rsidRDefault="00826050" w:rsidP="00826050">
      <w:pPr>
        <w:spacing w:line="360" w:lineRule="auto"/>
        <w:ind w:firstLine="360"/>
      </w:pPr>
      <w:r>
        <w:t>Po otcích matek zakladatelek rodin je 14 linií, které se v chovu uplatnily a to</w:t>
      </w:r>
    </w:p>
    <w:p w:rsidR="00826050" w:rsidRDefault="00826050" w:rsidP="00826050">
      <w:pPr>
        <w:spacing w:line="360" w:lineRule="auto"/>
      </w:pPr>
      <w:r>
        <w:t>7 linií živých:</w:t>
      </w:r>
    </w:p>
    <w:p w:rsidR="00826050" w:rsidRDefault="00826050" w:rsidP="00826050">
      <w:pPr>
        <w:spacing w:line="360" w:lineRule="auto"/>
      </w:pPr>
      <w:r>
        <w:tab/>
      </w:r>
      <w:r>
        <w:tab/>
      </w:r>
      <w:r>
        <w:tab/>
        <w:t>linie Aglae</w:t>
      </w:r>
      <w:r>
        <w:tab/>
      </w:r>
      <w:r>
        <w:tab/>
      </w:r>
      <w:r>
        <w:tab/>
      </w:r>
      <w:r>
        <w:tab/>
        <w:t>6 rodin</w:t>
      </w:r>
    </w:p>
    <w:p w:rsidR="00826050" w:rsidRDefault="00826050" w:rsidP="00826050">
      <w:pPr>
        <w:spacing w:line="360" w:lineRule="auto"/>
      </w:pPr>
      <w:r>
        <w:tab/>
      </w:r>
      <w:r>
        <w:tab/>
      </w:r>
      <w:r>
        <w:tab/>
        <w:t>linie Branibor</w:t>
      </w:r>
      <w:r>
        <w:tab/>
      </w:r>
      <w:r>
        <w:tab/>
      </w:r>
      <w:r>
        <w:tab/>
      </w:r>
      <w:r>
        <w:tab/>
        <w:t>7 rodin</w:t>
      </w:r>
    </w:p>
    <w:p w:rsidR="00826050" w:rsidRDefault="00826050" w:rsidP="00826050">
      <w:pPr>
        <w:spacing w:line="360" w:lineRule="auto"/>
      </w:pPr>
      <w:r>
        <w:tab/>
      </w:r>
      <w:r>
        <w:tab/>
      </w:r>
      <w:r>
        <w:tab/>
        <w:t>linie Bayard de Heredita</w:t>
      </w:r>
      <w:r>
        <w:tab/>
      </w:r>
      <w:r>
        <w:rPr>
          <w:color w:val="FF6600"/>
        </w:rPr>
        <w:tab/>
      </w:r>
      <w:r>
        <w:t>5 rodin</w:t>
      </w:r>
    </w:p>
    <w:p w:rsidR="00826050" w:rsidRDefault="00826050" w:rsidP="00826050">
      <w:pPr>
        <w:spacing w:line="360" w:lineRule="auto"/>
      </w:pPr>
      <w:r>
        <w:tab/>
      </w:r>
      <w:r>
        <w:tab/>
      </w:r>
      <w:r>
        <w:tab/>
        <w:t>linie Marquis de  Vremont</w:t>
      </w:r>
      <w:r>
        <w:tab/>
      </w:r>
      <w:r>
        <w:tab/>
        <w:t>9 rodin</w:t>
      </w:r>
    </w:p>
    <w:p w:rsidR="00826050" w:rsidRDefault="00826050" w:rsidP="00826050">
      <w:pPr>
        <w:spacing w:line="360" w:lineRule="auto"/>
      </w:pPr>
      <w:r>
        <w:tab/>
      </w:r>
      <w:r>
        <w:tab/>
      </w:r>
      <w:r>
        <w:tab/>
        <w:t>linie Miroš</w:t>
      </w:r>
      <w:r>
        <w:tab/>
      </w:r>
      <w:r>
        <w:tab/>
      </w:r>
      <w:r>
        <w:tab/>
      </w:r>
      <w:r>
        <w:tab/>
        <w:t>1 rodina</w:t>
      </w:r>
    </w:p>
    <w:p w:rsidR="00826050" w:rsidRDefault="00826050" w:rsidP="00826050">
      <w:pPr>
        <w:spacing w:line="360" w:lineRule="auto"/>
      </w:pPr>
      <w:r>
        <w:tab/>
      </w:r>
      <w:r>
        <w:tab/>
      </w:r>
      <w:r>
        <w:tab/>
        <w:t xml:space="preserve">linie Burgogne </w:t>
      </w:r>
      <w:proofErr w:type="gramStart"/>
      <w:r>
        <w:t>de  Monti</w:t>
      </w:r>
      <w:proofErr w:type="gramEnd"/>
      <w:r>
        <w:tab/>
      </w:r>
      <w:r>
        <w:tab/>
        <w:t>1 rodina</w:t>
      </w:r>
    </w:p>
    <w:p w:rsidR="00826050" w:rsidRDefault="00826050" w:rsidP="00826050">
      <w:pPr>
        <w:spacing w:line="360" w:lineRule="auto"/>
      </w:pPr>
      <w:r>
        <w:tab/>
      </w:r>
      <w:r>
        <w:tab/>
      </w:r>
      <w:r>
        <w:tab/>
        <w:t>linie Successeur de Boneffe</w:t>
      </w:r>
      <w:r>
        <w:tab/>
      </w:r>
      <w:r>
        <w:rPr>
          <w:color w:val="FF6600"/>
        </w:rPr>
        <w:tab/>
      </w:r>
      <w:r w:rsidRPr="00E051A7">
        <w:t>1 rodina</w:t>
      </w:r>
    </w:p>
    <w:p w:rsidR="00826050" w:rsidRDefault="00826050" w:rsidP="00826050">
      <w:pPr>
        <w:spacing w:line="360" w:lineRule="auto"/>
      </w:pPr>
    </w:p>
    <w:p w:rsidR="00826050" w:rsidRDefault="00826050" w:rsidP="00826050">
      <w:pPr>
        <w:spacing w:line="360" w:lineRule="auto"/>
      </w:pPr>
      <w:r>
        <w:t>7 linií vyhynulých:</w:t>
      </w:r>
    </w:p>
    <w:p w:rsidR="00826050" w:rsidRDefault="00826050" w:rsidP="00826050">
      <w:pPr>
        <w:spacing w:line="360" w:lineRule="auto"/>
      </w:pPr>
      <w:r>
        <w:tab/>
      </w:r>
      <w:r>
        <w:tab/>
      </w:r>
      <w:r>
        <w:tab/>
        <w:t>linie Conguerant de Terhagen</w:t>
      </w:r>
      <w:r>
        <w:tab/>
      </w:r>
      <w:r w:rsidRPr="00E051A7">
        <w:t>1 rodina</w:t>
      </w:r>
    </w:p>
    <w:p w:rsidR="00826050" w:rsidRDefault="00826050" w:rsidP="00826050">
      <w:pPr>
        <w:spacing w:line="360" w:lineRule="auto"/>
      </w:pPr>
      <w:r>
        <w:tab/>
      </w:r>
      <w:r>
        <w:tab/>
      </w:r>
      <w:r>
        <w:tab/>
        <w:t>linie Nankin</w:t>
      </w:r>
      <w:r>
        <w:tab/>
      </w:r>
      <w:r>
        <w:tab/>
      </w:r>
      <w:r>
        <w:tab/>
      </w:r>
      <w:r>
        <w:tab/>
        <w:t>1 rodina</w:t>
      </w:r>
    </w:p>
    <w:p w:rsidR="00826050" w:rsidRDefault="00826050" w:rsidP="00826050">
      <w:pPr>
        <w:spacing w:line="360" w:lineRule="auto"/>
      </w:pPr>
      <w:r>
        <w:tab/>
      </w:r>
      <w:r>
        <w:tab/>
      </w:r>
      <w:r>
        <w:tab/>
        <w:t>linie Tambur de Hemale</w:t>
      </w:r>
      <w:r>
        <w:tab/>
      </w:r>
      <w:r>
        <w:tab/>
        <w:t>1 rodina</w:t>
      </w:r>
    </w:p>
    <w:p w:rsidR="00826050" w:rsidRDefault="00826050" w:rsidP="00826050">
      <w:pPr>
        <w:spacing w:line="360" w:lineRule="auto"/>
      </w:pPr>
      <w:r>
        <w:tab/>
      </w:r>
      <w:r>
        <w:tab/>
      </w:r>
      <w:r>
        <w:tab/>
        <w:t>linie Traiteur</w:t>
      </w:r>
      <w:r>
        <w:tab/>
      </w:r>
      <w:r>
        <w:tab/>
      </w:r>
      <w:r>
        <w:tab/>
      </w:r>
      <w:r>
        <w:tab/>
        <w:t>1 rodina</w:t>
      </w:r>
    </w:p>
    <w:p w:rsidR="00826050" w:rsidRDefault="00826050" w:rsidP="00826050">
      <w:pPr>
        <w:spacing w:line="360" w:lineRule="auto"/>
      </w:pPr>
      <w:r>
        <w:tab/>
      </w:r>
      <w:r>
        <w:tab/>
      </w:r>
      <w:r>
        <w:tab/>
        <w:t>linie Matěj</w:t>
      </w:r>
      <w:r>
        <w:tab/>
      </w:r>
      <w:r>
        <w:tab/>
      </w:r>
      <w:r>
        <w:tab/>
      </w:r>
      <w:r>
        <w:tab/>
        <w:t>1 rodina</w:t>
      </w:r>
    </w:p>
    <w:p w:rsidR="00826050" w:rsidRDefault="00826050" w:rsidP="00826050">
      <w:pPr>
        <w:spacing w:line="360" w:lineRule="auto"/>
      </w:pPr>
      <w:r>
        <w:tab/>
      </w:r>
      <w:r>
        <w:tab/>
      </w:r>
      <w:r>
        <w:tab/>
        <w:t>linie Carlos de Impe</w:t>
      </w:r>
      <w:r>
        <w:tab/>
      </w:r>
      <w:r>
        <w:tab/>
      </w:r>
      <w:r>
        <w:tab/>
        <w:t>1 rodina</w:t>
      </w:r>
    </w:p>
    <w:p w:rsidR="00826050" w:rsidRDefault="00826050" w:rsidP="00826050">
      <w:pPr>
        <w:spacing w:line="360" w:lineRule="auto"/>
      </w:pPr>
      <w:r>
        <w:tab/>
      </w:r>
      <w:r>
        <w:tab/>
      </w:r>
      <w:r>
        <w:tab/>
        <w:t>linie Dauphin des Kenturas</w:t>
      </w:r>
      <w:r>
        <w:tab/>
      </w:r>
      <w:r>
        <w:tab/>
        <w:t>6 rodin</w:t>
      </w:r>
    </w:p>
    <w:p w:rsidR="00826050" w:rsidRDefault="00826050" w:rsidP="00826050">
      <w:pPr>
        <w:spacing w:line="360" w:lineRule="auto"/>
      </w:pPr>
    </w:p>
    <w:p w:rsidR="00826050" w:rsidRDefault="00826050" w:rsidP="00826050">
      <w:pPr>
        <w:spacing w:line="360" w:lineRule="auto"/>
        <w:ind w:firstLine="360"/>
      </w:pPr>
      <w:r>
        <w:t>Toto zjištění dokládá, že 7 linií, které jsou po otcích zakladatelích vyhynulé. V případě vyhynutí samičího potomstva dané linie dojde nenávratně k zániku cenné chovatelské krve (genů).</w:t>
      </w:r>
    </w:p>
    <w:p w:rsidR="00826050" w:rsidRDefault="00826050" w:rsidP="00826050">
      <w:pPr>
        <w:spacing w:line="360" w:lineRule="auto"/>
      </w:pPr>
    </w:p>
    <w:p w:rsidR="00826050" w:rsidRDefault="00826050" w:rsidP="00826050">
      <w:pPr>
        <w:spacing w:line="360" w:lineRule="auto"/>
        <w:ind w:firstLine="360"/>
      </w:pPr>
      <w:r>
        <w:lastRenderedPageBreak/>
        <w:t xml:space="preserve">Další zjištění je to, že rodiny vznikaly jak v hřebčínech, tak v zemskému chovu. Dokladem hřebčinského chovu jsou rodiny 1 Drahoslava, 82 Marecha, 123 Matrona a 147 Damita, které vznikly v hřebčíně Skály-Tlumačov a rodiny 55 Chyňava, 246 Brica a 95 Citadela, které vznikly v hřebčíně Netolice. </w:t>
      </w:r>
    </w:p>
    <w:p w:rsidR="00826050" w:rsidRDefault="00826050" w:rsidP="00826050">
      <w:pPr>
        <w:spacing w:line="360" w:lineRule="auto"/>
        <w:ind w:firstLine="360"/>
      </w:pPr>
      <w:r>
        <w:t xml:space="preserve">V zemském chovu v Čechách vzniklo 14 rodin a 21 rodin bylo založeno v zemském chovu na Moravě. Rodinný chov je možno považovat za vrchol chovatelské práce. Je mu zapotřebí věnovat náležitou pozornost a věnovat se této problematice daleko podrobněji a systémově. Především v rodinách určit počet generací potomků, určit počet žijících potomků, vyřadit zaniklé </w:t>
      </w:r>
      <w:proofErr w:type="gramStart"/>
      <w:r>
        <w:t>rodiny(</w:t>
      </w:r>
      <w:proofErr w:type="gramEnd"/>
      <w:r>
        <w:t>pokud budou), které nemají žijící pokračovatelku rodiny. Zjistit rodiny, které mají malý počet žijících klisen (1-2 klisny). Analyzovat rodokmen klisen z hlediska jeho původové skladby. Zjistit počet plemenných hřebců narozených v dané rodině, zjistit velikost rodiny (počet všech narozených potomků a zjistit bodové ohodnocení klisen při zařazení do plemenné knihy atd.). Vzhledem k uvedenému rozsahu práce je tuto problematiku vlastních rodin nutno řešit samostatně a odděleně od této zprávy.</w:t>
      </w:r>
    </w:p>
    <w:p w:rsidR="00826050" w:rsidRDefault="00826050" w:rsidP="00826050">
      <w:pPr>
        <w:spacing w:line="360" w:lineRule="auto"/>
        <w:ind w:firstLine="360"/>
      </w:pPr>
      <w:r>
        <w:t>Věková struktura mateřské části populace je vyhovující. Počty nově zařazovaných klisen však nedostačují na běžný obrat stáda</w:t>
      </w:r>
      <w:r w:rsidR="00F23780">
        <w:t xml:space="preserve">. </w:t>
      </w:r>
      <w:r>
        <w:t>Na současný stav klisen v zemském chovu je zapotřebí ročně zařazovat alespoň 60 mladých klisen do chovu k zajištění běžného obratu. Hlavní příčinou tohoto stavu je nízké zapouštění klisen</w:t>
      </w:r>
      <w:r w:rsidR="00886CA0">
        <w:t xml:space="preserve"> (v průměru 200 ks)</w:t>
      </w:r>
      <w:r>
        <w:t xml:space="preserve"> a tím i nízké stavy narozených hříbat (ročně se narodí v průměru 100 hříbat) při natalitě kolem 50 %.</w:t>
      </w:r>
    </w:p>
    <w:p w:rsidR="00826050" w:rsidRPr="00A965F4" w:rsidRDefault="00826050" w:rsidP="00826050">
      <w:pPr>
        <w:spacing w:line="360" w:lineRule="auto"/>
        <w:ind w:firstLine="360"/>
      </w:pPr>
    </w:p>
    <w:p w:rsidR="00826050" w:rsidRPr="00A84603" w:rsidRDefault="00826050" w:rsidP="00826050">
      <w:pPr>
        <w:rPr>
          <w:b/>
        </w:rPr>
      </w:pPr>
      <w:bookmarkStart w:id="22" w:name="_Toc536705821"/>
      <w:r w:rsidRPr="00A84603">
        <w:rPr>
          <w:b/>
        </w:rPr>
        <w:t xml:space="preserve">Graf </w:t>
      </w:r>
      <w:r w:rsidR="00486E2E" w:rsidRPr="00A84603">
        <w:rPr>
          <w:b/>
        </w:rPr>
        <w:fldChar w:fldCharType="begin"/>
      </w:r>
      <w:r w:rsidRPr="00A84603">
        <w:rPr>
          <w:b/>
        </w:rPr>
        <w:instrText xml:space="preserve"> SEQ Graf \* ARABIC </w:instrText>
      </w:r>
      <w:r w:rsidR="00486E2E" w:rsidRPr="00A84603">
        <w:rPr>
          <w:b/>
        </w:rPr>
        <w:fldChar w:fldCharType="separate"/>
      </w:r>
      <w:r w:rsidRPr="00A84603">
        <w:rPr>
          <w:b/>
          <w:noProof/>
        </w:rPr>
        <w:t>3</w:t>
      </w:r>
      <w:r w:rsidR="00486E2E" w:rsidRPr="00A84603">
        <w:rPr>
          <w:b/>
        </w:rPr>
        <w:fldChar w:fldCharType="end"/>
      </w:r>
      <w:r w:rsidRPr="00A84603">
        <w:rPr>
          <w:b/>
        </w:rPr>
        <w:t>: Věková struktura klisen</w:t>
      </w:r>
      <w:bookmarkEnd w:id="22"/>
    </w:p>
    <w:p w:rsidR="00826050" w:rsidRPr="0082589C" w:rsidRDefault="003F4DFB" w:rsidP="00826050">
      <w:r w:rsidRPr="003F4DFB">
        <w:rPr>
          <w:noProof/>
        </w:rPr>
        <w:drawing>
          <wp:inline distT="0" distB="0" distL="0" distR="0">
            <wp:extent cx="3886199" cy="2743200"/>
            <wp:effectExtent l="19050" t="0" r="19051"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6050" w:rsidRDefault="00826050" w:rsidP="00826050">
      <w:pPr>
        <w:shd w:val="clear" w:color="auto" w:fill="FFFFFF"/>
        <w:spacing w:line="265" w:lineRule="atLeast"/>
        <w:rPr>
          <w:rFonts w:ascii="Arial" w:hAnsi="Arial" w:cs="Arial"/>
          <w:b/>
          <w:color w:val="000000"/>
        </w:rPr>
      </w:pPr>
    </w:p>
    <w:p w:rsidR="00826050" w:rsidRDefault="00826050" w:rsidP="00826050">
      <w:pPr>
        <w:shd w:val="clear" w:color="auto" w:fill="FFFFFF"/>
        <w:spacing w:line="265" w:lineRule="atLeast"/>
        <w:rPr>
          <w:rFonts w:ascii="Arial" w:hAnsi="Arial" w:cs="Arial"/>
          <w:b/>
          <w:color w:val="000000"/>
        </w:rPr>
      </w:pPr>
    </w:p>
    <w:p w:rsidR="00826050" w:rsidRPr="006818BF" w:rsidRDefault="00826050" w:rsidP="00826050">
      <w:pPr>
        <w:pStyle w:val="Nadpis1"/>
        <w:numPr>
          <w:ilvl w:val="0"/>
          <w:numId w:val="1"/>
        </w:numPr>
        <w:rPr>
          <w:sz w:val="24"/>
          <w:szCs w:val="24"/>
        </w:rPr>
      </w:pPr>
      <w:bookmarkStart w:id="23" w:name="_Toc473810930"/>
      <w:r>
        <w:rPr>
          <w:sz w:val="24"/>
          <w:szCs w:val="24"/>
        </w:rPr>
        <w:br w:type="page"/>
      </w:r>
      <w:bookmarkStart w:id="24" w:name="_Toc476132733"/>
      <w:r w:rsidRPr="006818BF">
        <w:rPr>
          <w:sz w:val="24"/>
          <w:szCs w:val="24"/>
        </w:rPr>
        <w:lastRenderedPageBreak/>
        <w:t>Reprodukční aktivita a výsledky reprodukce</w:t>
      </w:r>
      <w:bookmarkEnd w:id="23"/>
      <w:bookmarkEnd w:id="24"/>
    </w:p>
    <w:p w:rsidR="00826050" w:rsidRPr="006818BF" w:rsidRDefault="00826050" w:rsidP="00826050">
      <w:pPr>
        <w:rPr>
          <w:szCs w:val="24"/>
        </w:rPr>
      </w:pPr>
    </w:p>
    <w:p w:rsidR="00826050" w:rsidRPr="006818BF" w:rsidRDefault="00826050" w:rsidP="00826050">
      <w:pPr>
        <w:pStyle w:val="Nadpis1"/>
        <w:spacing w:line="360" w:lineRule="auto"/>
        <w:ind w:firstLine="360"/>
        <w:rPr>
          <w:b w:val="0"/>
          <w:sz w:val="24"/>
          <w:szCs w:val="24"/>
        </w:rPr>
      </w:pPr>
      <w:bookmarkStart w:id="25" w:name="_Toc475826104"/>
      <w:bookmarkStart w:id="26" w:name="_Toc476132734"/>
      <w:r>
        <w:rPr>
          <w:b w:val="0"/>
          <w:sz w:val="24"/>
          <w:szCs w:val="24"/>
        </w:rPr>
        <w:t>V</w:t>
      </w:r>
      <w:r w:rsidRPr="006818BF">
        <w:rPr>
          <w:b w:val="0"/>
          <w:sz w:val="24"/>
          <w:szCs w:val="24"/>
        </w:rPr>
        <w:t> posledních letech není úbytek tak dramatický. Jako obvykle je na tomto místě vhodně zdůraznit, že bez podpory reprodukce v rámci GZ by byl propad ještě</w:t>
      </w:r>
      <w:r>
        <w:rPr>
          <w:b w:val="0"/>
          <w:sz w:val="24"/>
          <w:szCs w:val="24"/>
        </w:rPr>
        <w:t xml:space="preserve"> větší.</w:t>
      </w:r>
      <w:r w:rsidRPr="006818BF">
        <w:rPr>
          <w:b w:val="0"/>
          <w:sz w:val="24"/>
          <w:szCs w:val="24"/>
        </w:rPr>
        <w:t xml:space="preserve"> Počty připouštěných klisen mají bohužel dlouhodobě klesající tendenci, byť markantnější a „vedlejším efektem“ je pak téměř 100% čistokrevná plemenitba. Podíl aktivních plemeníků (plemení</w:t>
      </w:r>
      <w:r>
        <w:rPr>
          <w:b w:val="0"/>
          <w:sz w:val="24"/>
          <w:szCs w:val="24"/>
        </w:rPr>
        <w:t>ků s narozeným potoms</w:t>
      </w:r>
      <w:r w:rsidR="00900FC1">
        <w:rPr>
          <w:b w:val="0"/>
          <w:sz w:val="24"/>
          <w:szCs w:val="24"/>
        </w:rPr>
        <w:t>tvem) je 42</w:t>
      </w:r>
      <w:r w:rsidRPr="006818BF">
        <w:rPr>
          <w:b w:val="0"/>
          <w:sz w:val="24"/>
          <w:szCs w:val="24"/>
        </w:rPr>
        <w:t>. Intenzita plodnosti (počet živě narozených potomků na počet zapuštěných plemeni</w:t>
      </w:r>
      <w:r w:rsidR="00C45FF7">
        <w:rPr>
          <w:b w:val="0"/>
          <w:sz w:val="24"/>
          <w:szCs w:val="24"/>
        </w:rPr>
        <w:t>c) je 58,87</w:t>
      </w:r>
      <w:r>
        <w:rPr>
          <w:b w:val="0"/>
          <w:sz w:val="24"/>
          <w:szCs w:val="24"/>
        </w:rPr>
        <w:t xml:space="preserve"> </w:t>
      </w:r>
      <w:r w:rsidRPr="006818BF">
        <w:rPr>
          <w:b w:val="0"/>
          <w:sz w:val="24"/>
          <w:szCs w:val="24"/>
        </w:rPr>
        <w:t>%. Efekt</w:t>
      </w:r>
      <w:r w:rsidR="00732423">
        <w:rPr>
          <w:b w:val="0"/>
          <w:sz w:val="24"/>
          <w:szCs w:val="24"/>
        </w:rPr>
        <w:t>ivní velikost populace činí 1900</w:t>
      </w:r>
      <w:r w:rsidRPr="006818BF">
        <w:rPr>
          <w:b w:val="0"/>
          <w:sz w:val="24"/>
          <w:szCs w:val="24"/>
        </w:rPr>
        <w:t xml:space="preserve"> hlav a úroveň inbreadingu v populaci (koeficient vzájemné příbuznosti) F(x) činí 1,</w:t>
      </w:r>
      <w:bookmarkEnd w:id="25"/>
      <w:bookmarkEnd w:id="26"/>
      <w:r w:rsidR="003412A2">
        <w:rPr>
          <w:b w:val="0"/>
          <w:sz w:val="24"/>
          <w:szCs w:val="24"/>
        </w:rPr>
        <w:t>320</w:t>
      </w:r>
      <w:r>
        <w:rPr>
          <w:b w:val="0"/>
          <w:sz w:val="24"/>
          <w:szCs w:val="24"/>
        </w:rPr>
        <w:t>.</w:t>
      </w:r>
    </w:p>
    <w:p w:rsidR="00826050" w:rsidRPr="006818BF" w:rsidRDefault="00826050" w:rsidP="00826050">
      <w:pPr>
        <w:spacing w:line="360" w:lineRule="auto"/>
      </w:pPr>
    </w:p>
    <w:p w:rsidR="00826050" w:rsidRPr="00BB2EFB" w:rsidRDefault="00826050" w:rsidP="00826050">
      <w:pPr>
        <w:rPr>
          <w:b/>
        </w:rPr>
      </w:pPr>
      <w:bookmarkStart w:id="27" w:name="_Toc473810987"/>
      <w:bookmarkStart w:id="28" w:name="_Toc536705816"/>
      <w:r w:rsidRPr="00BB2EFB">
        <w:rPr>
          <w:b/>
        </w:rPr>
        <w:t xml:space="preserve">Tabulka </w:t>
      </w:r>
      <w:r w:rsidR="00486E2E" w:rsidRPr="00BB2EFB">
        <w:rPr>
          <w:b/>
        </w:rPr>
        <w:fldChar w:fldCharType="begin"/>
      </w:r>
      <w:r w:rsidRPr="00BB2EFB">
        <w:rPr>
          <w:b/>
        </w:rPr>
        <w:instrText xml:space="preserve"> SEQ Tabulka \* ARABIC </w:instrText>
      </w:r>
      <w:r w:rsidR="00486E2E" w:rsidRPr="00BB2EFB">
        <w:rPr>
          <w:b/>
        </w:rPr>
        <w:fldChar w:fldCharType="separate"/>
      </w:r>
      <w:r>
        <w:rPr>
          <w:b/>
          <w:noProof/>
        </w:rPr>
        <w:t>4</w:t>
      </w:r>
      <w:r w:rsidR="00486E2E" w:rsidRPr="00BB2EFB">
        <w:rPr>
          <w:b/>
        </w:rPr>
        <w:fldChar w:fldCharType="end"/>
      </w:r>
      <w:r w:rsidRPr="00BB2EFB">
        <w:rPr>
          <w:b/>
        </w:rPr>
        <w:t>: Vývoj počtu připuštěných klisen</w:t>
      </w:r>
      <w:bookmarkEnd w:id="27"/>
      <w:bookmarkEnd w:id="28"/>
    </w:p>
    <w:p w:rsidR="00826050" w:rsidRDefault="00826050" w:rsidP="00826050"/>
    <w:tbl>
      <w:tblPr>
        <w:tblW w:w="5000" w:type="pct"/>
        <w:tblCellMar>
          <w:left w:w="70" w:type="dxa"/>
          <w:right w:w="70" w:type="dxa"/>
        </w:tblCellMar>
        <w:tblLook w:val="0000" w:firstRow="0" w:lastRow="0" w:firstColumn="0" w:lastColumn="0" w:noHBand="0" w:noVBand="0"/>
      </w:tblPr>
      <w:tblGrid>
        <w:gridCol w:w="2298"/>
        <w:gridCol w:w="2345"/>
        <w:gridCol w:w="2259"/>
        <w:gridCol w:w="2310"/>
      </w:tblGrid>
      <w:tr w:rsidR="00826050" w:rsidRPr="00F624F1" w:rsidTr="00CA1FBB">
        <w:trPr>
          <w:trHeight w:val="269"/>
        </w:trPr>
        <w:tc>
          <w:tcPr>
            <w:tcW w:w="1247" w:type="pct"/>
            <w:vMerge w:val="restart"/>
            <w:tcBorders>
              <w:top w:val="single" w:sz="8" w:space="0" w:color="auto"/>
              <w:left w:val="single" w:sz="8" w:space="0" w:color="auto"/>
              <w:right w:val="single" w:sz="4" w:space="0" w:color="auto"/>
            </w:tcBorders>
            <w:shd w:val="clear" w:color="auto" w:fill="auto"/>
            <w:noWrap/>
            <w:vAlign w:val="bottom"/>
          </w:tcPr>
          <w:p w:rsidR="00826050" w:rsidRPr="00A61874" w:rsidRDefault="00826050" w:rsidP="00CA1FBB">
            <w:pPr>
              <w:rPr>
                <w:b/>
                <w:bCs/>
                <w:szCs w:val="24"/>
              </w:rPr>
            </w:pPr>
            <w:r w:rsidRPr="00A61874">
              <w:rPr>
                <w:b/>
                <w:bCs/>
                <w:szCs w:val="24"/>
              </w:rPr>
              <w:t> </w:t>
            </w:r>
          </w:p>
          <w:p w:rsidR="00826050" w:rsidRPr="00A61874" w:rsidRDefault="00826050" w:rsidP="00CA1FBB">
            <w:pPr>
              <w:jc w:val="right"/>
              <w:rPr>
                <w:b/>
                <w:bCs/>
                <w:szCs w:val="24"/>
              </w:rPr>
            </w:pPr>
            <w:r w:rsidRPr="00A61874">
              <w:rPr>
                <w:b/>
                <w:bCs/>
                <w:szCs w:val="24"/>
              </w:rPr>
              <w:t>Rok přip.</w:t>
            </w:r>
          </w:p>
        </w:tc>
        <w:tc>
          <w:tcPr>
            <w:tcW w:w="3753" w:type="pct"/>
            <w:gridSpan w:val="3"/>
            <w:tcBorders>
              <w:top w:val="single" w:sz="8" w:space="0" w:color="auto"/>
              <w:left w:val="nil"/>
              <w:bottom w:val="single" w:sz="4" w:space="0" w:color="auto"/>
              <w:right w:val="single" w:sz="4" w:space="0" w:color="000000"/>
            </w:tcBorders>
            <w:shd w:val="clear" w:color="auto" w:fill="auto"/>
            <w:noWrap/>
            <w:vAlign w:val="bottom"/>
          </w:tcPr>
          <w:p w:rsidR="00826050" w:rsidRPr="00A61874" w:rsidRDefault="00826050" w:rsidP="00CA1FBB">
            <w:pPr>
              <w:jc w:val="center"/>
              <w:rPr>
                <w:b/>
                <w:bCs/>
                <w:szCs w:val="24"/>
              </w:rPr>
            </w:pPr>
            <w:r w:rsidRPr="00A61874">
              <w:rPr>
                <w:b/>
                <w:bCs/>
                <w:szCs w:val="24"/>
              </w:rPr>
              <w:t>ČMB</w:t>
            </w:r>
          </w:p>
        </w:tc>
      </w:tr>
      <w:tr w:rsidR="00826050" w:rsidRPr="00F624F1" w:rsidTr="00CA1FBB">
        <w:trPr>
          <w:trHeight w:val="269"/>
        </w:trPr>
        <w:tc>
          <w:tcPr>
            <w:tcW w:w="1247" w:type="pct"/>
            <w:vMerge/>
            <w:tcBorders>
              <w:left w:val="single" w:sz="8"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bCs/>
                <w:szCs w:val="24"/>
              </w:rPr>
            </w:pPr>
          </w:p>
        </w:tc>
        <w:tc>
          <w:tcPr>
            <w:tcW w:w="127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b/>
                <w:bCs/>
                <w:szCs w:val="24"/>
              </w:rPr>
            </w:pPr>
            <w:r w:rsidRPr="00A61874">
              <w:rPr>
                <w:b/>
                <w:bCs/>
                <w:szCs w:val="24"/>
              </w:rPr>
              <w:t>n Celkem</w:t>
            </w:r>
          </w:p>
        </w:tc>
        <w:tc>
          <w:tcPr>
            <w:tcW w:w="1226"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b/>
                <w:bCs/>
                <w:szCs w:val="24"/>
              </w:rPr>
            </w:pPr>
            <w:r w:rsidRPr="00A61874">
              <w:rPr>
                <w:b/>
                <w:bCs/>
                <w:szCs w:val="24"/>
              </w:rPr>
              <w:t>n ČP</w:t>
            </w:r>
          </w:p>
        </w:tc>
        <w:tc>
          <w:tcPr>
            <w:tcW w:w="125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b/>
                <w:bCs/>
                <w:szCs w:val="24"/>
              </w:rPr>
            </w:pPr>
            <w:r w:rsidRPr="00A61874">
              <w:rPr>
                <w:b/>
                <w:bCs/>
                <w:szCs w:val="24"/>
              </w:rPr>
              <w:t>% ČP</w:t>
            </w:r>
          </w:p>
        </w:tc>
      </w:tr>
      <w:tr w:rsidR="00826050" w:rsidRPr="00F624F1" w:rsidTr="00CA1FBB">
        <w:trPr>
          <w:trHeight w:val="269"/>
        </w:trPr>
        <w:tc>
          <w:tcPr>
            <w:tcW w:w="1247" w:type="pct"/>
            <w:tcBorders>
              <w:top w:val="nil"/>
              <w:left w:val="single" w:sz="8"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szCs w:val="24"/>
              </w:rPr>
            </w:pPr>
            <w:r w:rsidRPr="00A61874">
              <w:rPr>
                <w:b/>
                <w:szCs w:val="24"/>
              </w:rPr>
              <w:t>2006</w:t>
            </w:r>
          </w:p>
        </w:tc>
        <w:tc>
          <w:tcPr>
            <w:tcW w:w="127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267 (111)</w:t>
            </w:r>
          </w:p>
        </w:tc>
        <w:tc>
          <w:tcPr>
            <w:tcW w:w="1226"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253 (109)</w:t>
            </w:r>
          </w:p>
        </w:tc>
        <w:tc>
          <w:tcPr>
            <w:tcW w:w="125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95</w:t>
            </w:r>
          </w:p>
        </w:tc>
      </w:tr>
      <w:tr w:rsidR="00826050" w:rsidRPr="00F624F1" w:rsidTr="00CA1FBB">
        <w:trPr>
          <w:trHeight w:val="284"/>
        </w:trPr>
        <w:tc>
          <w:tcPr>
            <w:tcW w:w="1247" w:type="pct"/>
            <w:tcBorders>
              <w:top w:val="nil"/>
              <w:left w:val="single" w:sz="8" w:space="0" w:color="auto"/>
              <w:bottom w:val="single" w:sz="8" w:space="0" w:color="auto"/>
              <w:right w:val="single" w:sz="4" w:space="0" w:color="auto"/>
            </w:tcBorders>
            <w:shd w:val="clear" w:color="auto" w:fill="auto"/>
            <w:noWrap/>
            <w:vAlign w:val="bottom"/>
          </w:tcPr>
          <w:p w:rsidR="00826050" w:rsidRPr="00A61874" w:rsidRDefault="00826050" w:rsidP="00CA1FBB">
            <w:pPr>
              <w:jc w:val="right"/>
              <w:rPr>
                <w:b/>
                <w:szCs w:val="24"/>
              </w:rPr>
            </w:pPr>
            <w:r w:rsidRPr="00A61874">
              <w:rPr>
                <w:b/>
                <w:szCs w:val="24"/>
              </w:rPr>
              <w:t>2007</w:t>
            </w:r>
          </w:p>
        </w:tc>
        <w:tc>
          <w:tcPr>
            <w:tcW w:w="1273" w:type="pct"/>
            <w:tcBorders>
              <w:top w:val="nil"/>
              <w:left w:val="nil"/>
              <w:bottom w:val="single" w:sz="8"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253 (110)</w:t>
            </w:r>
          </w:p>
        </w:tc>
        <w:tc>
          <w:tcPr>
            <w:tcW w:w="1226" w:type="pct"/>
            <w:tcBorders>
              <w:top w:val="nil"/>
              <w:left w:val="nil"/>
              <w:bottom w:val="single" w:sz="8"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233 (106)</w:t>
            </w:r>
          </w:p>
        </w:tc>
        <w:tc>
          <w:tcPr>
            <w:tcW w:w="1253" w:type="pct"/>
            <w:tcBorders>
              <w:top w:val="nil"/>
              <w:left w:val="nil"/>
              <w:bottom w:val="single" w:sz="8"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92</w:t>
            </w:r>
          </w:p>
        </w:tc>
      </w:tr>
      <w:tr w:rsidR="00826050" w:rsidRPr="00F624F1" w:rsidTr="00CA1FBB">
        <w:trPr>
          <w:trHeight w:val="269"/>
        </w:trPr>
        <w:tc>
          <w:tcPr>
            <w:tcW w:w="1247" w:type="pct"/>
            <w:tcBorders>
              <w:top w:val="nil"/>
              <w:left w:val="single" w:sz="8"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szCs w:val="24"/>
              </w:rPr>
            </w:pPr>
            <w:r w:rsidRPr="00A61874">
              <w:rPr>
                <w:b/>
                <w:szCs w:val="24"/>
              </w:rPr>
              <w:t>2008</w:t>
            </w:r>
          </w:p>
        </w:tc>
        <w:tc>
          <w:tcPr>
            <w:tcW w:w="127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277 (125)</w:t>
            </w:r>
          </w:p>
        </w:tc>
        <w:tc>
          <w:tcPr>
            <w:tcW w:w="1226"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265 (124)</w:t>
            </w:r>
          </w:p>
        </w:tc>
        <w:tc>
          <w:tcPr>
            <w:tcW w:w="125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96</w:t>
            </w:r>
          </w:p>
        </w:tc>
      </w:tr>
      <w:tr w:rsidR="00826050" w:rsidRPr="00F624F1" w:rsidTr="00CA1FBB">
        <w:trPr>
          <w:trHeight w:val="269"/>
        </w:trPr>
        <w:tc>
          <w:tcPr>
            <w:tcW w:w="1247" w:type="pct"/>
            <w:tcBorders>
              <w:top w:val="nil"/>
              <w:left w:val="single" w:sz="8"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szCs w:val="24"/>
              </w:rPr>
            </w:pPr>
            <w:r w:rsidRPr="00A61874">
              <w:rPr>
                <w:snapToGrid w:val="0"/>
                <w:szCs w:val="24"/>
              </w:rPr>
              <w:t xml:space="preserve"> </w:t>
            </w:r>
            <w:r w:rsidRPr="00A61874">
              <w:rPr>
                <w:b/>
                <w:szCs w:val="24"/>
              </w:rPr>
              <w:t>2009</w:t>
            </w:r>
          </w:p>
        </w:tc>
        <w:tc>
          <w:tcPr>
            <w:tcW w:w="127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286 (120)</w:t>
            </w:r>
          </w:p>
        </w:tc>
        <w:tc>
          <w:tcPr>
            <w:tcW w:w="1226"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269 (118)</w:t>
            </w:r>
          </w:p>
        </w:tc>
        <w:tc>
          <w:tcPr>
            <w:tcW w:w="125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94</w:t>
            </w:r>
          </w:p>
        </w:tc>
      </w:tr>
      <w:tr w:rsidR="00826050" w:rsidRPr="00F624F1" w:rsidTr="00CA1FBB">
        <w:trPr>
          <w:trHeight w:val="269"/>
        </w:trPr>
        <w:tc>
          <w:tcPr>
            <w:tcW w:w="1247" w:type="pct"/>
            <w:tcBorders>
              <w:top w:val="nil"/>
              <w:left w:val="single" w:sz="8"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szCs w:val="24"/>
              </w:rPr>
            </w:pPr>
            <w:r w:rsidRPr="00A61874">
              <w:rPr>
                <w:b/>
                <w:szCs w:val="24"/>
              </w:rPr>
              <w:t>2010</w:t>
            </w:r>
          </w:p>
        </w:tc>
        <w:tc>
          <w:tcPr>
            <w:tcW w:w="127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238 (107)</w:t>
            </w:r>
          </w:p>
        </w:tc>
        <w:tc>
          <w:tcPr>
            <w:tcW w:w="1226"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221 (108)</w:t>
            </w:r>
          </w:p>
        </w:tc>
        <w:tc>
          <w:tcPr>
            <w:tcW w:w="125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93</w:t>
            </w:r>
          </w:p>
        </w:tc>
      </w:tr>
      <w:tr w:rsidR="00826050" w:rsidRPr="00F624F1" w:rsidTr="00CA1FBB">
        <w:trPr>
          <w:trHeight w:val="269"/>
        </w:trPr>
        <w:tc>
          <w:tcPr>
            <w:tcW w:w="1247" w:type="pct"/>
            <w:tcBorders>
              <w:top w:val="nil"/>
              <w:left w:val="single" w:sz="8"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szCs w:val="24"/>
              </w:rPr>
            </w:pPr>
            <w:r w:rsidRPr="00A61874">
              <w:rPr>
                <w:b/>
                <w:szCs w:val="24"/>
              </w:rPr>
              <w:t>2011</w:t>
            </w:r>
          </w:p>
        </w:tc>
        <w:tc>
          <w:tcPr>
            <w:tcW w:w="127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216 (83)</w:t>
            </w:r>
          </w:p>
        </w:tc>
        <w:tc>
          <w:tcPr>
            <w:tcW w:w="1226"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205(83)</w:t>
            </w:r>
          </w:p>
        </w:tc>
        <w:tc>
          <w:tcPr>
            <w:tcW w:w="125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95</w:t>
            </w:r>
          </w:p>
        </w:tc>
      </w:tr>
      <w:tr w:rsidR="00826050" w:rsidRPr="00F624F1" w:rsidTr="00CA1FBB">
        <w:trPr>
          <w:trHeight w:val="269"/>
        </w:trPr>
        <w:tc>
          <w:tcPr>
            <w:tcW w:w="1247" w:type="pct"/>
            <w:tcBorders>
              <w:top w:val="nil"/>
              <w:left w:val="single" w:sz="8"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szCs w:val="24"/>
              </w:rPr>
            </w:pPr>
            <w:r w:rsidRPr="00A61874">
              <w:rPr>
                <w:b/>
                <w:szCs w:val="24"/>
              </w:rPr>
              <w:t>2012</w:t>
            </w:r>
          </w:p>
        </w:tc>
        <w:tc>
          <w:tcPr>
            <w:tcW w:w="127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204 (98)</w:t>
            </w:r>
          </w:p>
        </w:tc>
        <w:tc>
          <w:tcPr>
            <w:tcW w:w="1226"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197(96)</w:t>
            </w:r>
          </w:p>
        </w:tc>
        <w:tc>
          <w:tcPr>
            <w:tcW w:w="125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97</w:t>
            </w:r>
          </w:p>
        </w:tc>
      </w:tr>
      <w:tr w:rsidR="00826050" w:rsidRPr="00F624F1" w:rsidTr="00CA1FBB">
        <w:trPr>
          <w:trHeight w:val="269"/>
        </w:trPr>
        <w:tc>
          <w:tcPr>
            <w:tcW w:w="1247" w:type="pct"/>
            <w:tcBorders>
              <w:top w:val="nil"/>
              <w:left w:val="single" w:sz="8"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szCs w:val="24"/>
              </w:rPr>
            </w:pPr>
            <w:r w:rsidRPr="00A61874">
              <w:rPr>
                <w:b/>
                <w:szCs w:val="24"/>
              </w:rPr>
              <w:t>2013</w:t>
            </w:r>
          </w:p>
        </w:tc>
        <w:tc>
          <w:tcPr>
            <w:tcW w:w="127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196 (96)</w:t>
            </w:r>
          </w:p>
        </w:tc>
        <w:tc>
          <w:tcPr>
            <w:tcW w:w="1226"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186(96)</w:t>
            </w:r>
          </w:p>
        </w:tc>
        <w:tc>
          <w:tcPr>
            <w:tcW w:w="125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97</w:t>
            </w:r>
          </w:p>
        </w:tc>
      </w:tr>
      <w:tr w:rsidR="00826050" w:rsidRPr="00F624F1" w:rsidTr="00CA1FBB">
        <w:trPr>
          <w:trHeight w:val="269"/>
        </w:trPr>
        <w:tc>
          <w:tcPr>
            <w:tcW w:w="1247" w:type="pct"/>
            <w:tcBorders>
              <w:top w:val="nil"/>
              <w:left w:val="single" w:sz="8"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szCs w:val="24"/>
              </w:rPr>
            </w:pPr>
            <w:r w:rsidRPr="00A61874">
              <w:rPr>
                <w:b/>
                <w:szCs w:val="24"/>
              </w:rPr>
              <w:t>2014</w:t>
            </w:r>
          </w:p>
        </w:tc>
        <w:tc>
          <w:tcPr>
            <w:tcW w:w="127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203 (92)</w:t>
            </w:r>
          </w:p>
        </w:tc>
        <w:tc>
          <w:tcPr>
            <w:tcW w:w="1226"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197(91)</w:t>
            </w:r>
          </w:p>
        </w:tc>
        <w:tc>
          <w:tcPr>
            <w:tcW w:w="125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97</w:t>
            </w:r>
          </w:p>
        </w:tc>
      </w:tr>
      <w:tr w:rsidR="00826050" w:rsidRPr="00F624F1" w:rsidTr="00CA1FBB">
        <w:trPr>
          <w:trHeight w:val="269"/>
        </w:trPr>
        <w:tc>
          <w:tcPr>
            <w:tcW w:w="1247" w:type="pct"/>
            <w:tcBorders>
              <w:top w:val="nil"/>
              <w:left w:val="single" w:sz="8"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szCs w:val="24"/>
              </w:rPr>
            </w:pPr>
            <w:r w:rsidRPr="00A61874">
              <w:rPr>
                <w:b/>
                <w:szCs w:val="24"/>
              </w:rPr>
              <w:t>2015</w:t>
            </w:r>
          </w:p>
        </w:tc>
        <w:tc>
          <w:tcPr>
            <w:tcW w:w="127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193 (88)</w:t>
            </w:r>
          </w:p>
        </w:tc>
        <w:tc>
          <w:tcPr>
            <w:tcW w:w="1226"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191(87)</w:t>
            </w:r>
          </w:p>
        </w:tc>
        <w:tc>
          <w:tcPr>
            <w:tcW w:w="1253" w:type="pct"/>
            <w:tcBorders>
              <w:top w:val="nil"/>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sidRPr="00A61874">
              <w:rPr>
                <w:szCs w:val="24"/>
              </w:rPr>
              <w:t>99</w:t>
            </w:r>
          </w:p>
        </w:tc>
      </w:tr>
      <w:tr w:rsidR="00826050" w:rsidRPr="00F624F1" w:rsidTr="00CA1FBB">
        <w:trPr>
          <w:trHeight w:val="269"/>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26050" w:rsidRPr="00A61874" w:rsidRDefault="00826050" w:rsidP="00CA1FBB">
            <w:pPr>
              <w:jc w:val="right"/>
              <w:rPr>
                <w:b/>
                <w:szCs w:val="24"/>
              </w:rPr>
            </w:pPr>
            <w:r>
              <w:rPr>
                <w:b/>
                <w:szCs w:val="24"/>
              </w:rPr>
              <w:t>2016</w:t>
            </w:r>
          </w:p>
        </w:tc>
        <w:tc>
          <w:tcPr>
            <w:tcW w:w="1273" w:type="pct"/>
            <w:tcBorders>
              <w:top w:val="single" w:sz="4" w:space="0" w:color="auto"/>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Pr>
                <w:szCs w:val="24"/>
              </w:rPr>
              <w:t>213 (88)</w:t>
            </w:r>
          </w:p>
        </w:tc>
        <w:tc>
          <w:tcPr>
            <w:tcW w:w="1226" w:type="pct"/>
            <w:tcBorders>
              <w:top w:val="single" w:sz="4" w:space="0" w:color="auto"/>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Pr>
                <w:szCs w:val="24"/>
              </w:rPr>
              <w:t>201(85)</w:t>
            </w:r>
          </w:p>
        </w:tc>
        <w:tc>
          <w:tcPr>
            <w:tcW w:w="1253" w:type="pct"/>
            <w:tcBorders>
              <w:top w:val="single" w:sz="4" w:space="0" w:color="auto"/>
              <w:left w:val="nil"/>
              <w:bottom w:val="single" w:sz="4" w:space="0" w:color="auto"/>
              <w:right w:val="single" w:sz="4" w:space="0" w:color="auto"/>
            </w:tcBorders>
            <w:shd w:val="clear" w:color="auto" w:fill="auto"/>
            <w:noWrap/>
            <w:vAlign w:val="bottom"/>
          </w:tcPr>
          <w:p w:rsidR="00826050" w:rsidRPr="00A61874" w:rsidRDefault="00826050" w:rsidP="00CA1FBB">
            <w:pPr>
              <w:jc w:val="right"/>
              <w:rPr>
                <w:szCs w:val="24"/>
              </w:rPr>
            </w:pPr>
            <w:r>
              <w:rPr>
                <w:szCs w:val="24"/>
              </w:rPr>
              <w:t>94</w:t>
            </w:r>
          </w:p>
        </w:tc>
      </w:tr>
      <w:tr w:rsidR="00826050" w:rsidRPr="00F624F1" w:rsidTr="00CA1FBB">
        <w:trPr>
          <w:trHeight w:val="269"/>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26050" w:rsidRDefault="00826050" w:rsidP="00CA1FBB">
            <w:pPr>
              <w:jc w:val="right"/>
              <w:rPr>
                <w:b/>
                <w:szCs w:val="24"/>
              </w:rPr>
            </w:pPr>
            <w:r>
              <w:rPr>
                <w:b/>
                <w:szCs w:val="24"/>
              </w:rPr>
              <w:t>2017</w:t>
            </w:r>
          </w:p>
        </w:tc>
        <w:tc>
          <w:tcPr>
            <w:tcW w:w="1273" w:type="pct"/>
            <w:tcBorders>
              <w:top w:val="single" w:sz="4" w:space="0" w:color="auto"/>
              <w:left w:val="nil"/>
              <w:bottom w:val="single" w:sz="4" w:space="0" w:color="auto"/>
              <w:right w:val="single" w:sz="4" w:space="0" w:color="auto"/>
            </w:tcBorders>
            <w:shd w:val="clear" w:color="auto" w:fill="auto"/>
            <w:noWrap/>
            <w:vAlign w:val="bottom"/>
          </w:tcPr>
          <w:p w:rsidR="00826050" w:rsidRDefault="00826050" w:rsidP="00CA1FBB">
            <w:pPr>
              <w:jc w:val="right"/>
              <w:rPr>
                <w:szCs w:val="24"/>
              </w:rPr>
            </w:pPr>
            <w:r>
              <w:rPr>
                <w:szCs w:val="24"/>
              </w:rPr>
              <w:t>224(81)</w:t>
            </w:r>
          </w:p>
        </w:tc>
        <w:tc>
          <w:tcPr>
            <w:tcW w:w="1226" w:type="pct"/>
            <w:tcBorders>
              <w:top w:val="single" w:sz="4" w:space="0" w:color="auto"/>
              <w:left w:val="nil"/>
              <w:bottom w:val="single" w:sz="4" w:space="0" w:color="auto"/>
              <w:right w:val="single" w:sz="4" w:space="0" w:color="auto"/>
            </w:tcBorders>
            <w:shd w:val="clear" w:color="auto" w:fill="auto"/>
            <w:noWrap/>
            <w:vAlign w:val="bottom"/>
          </w:tcPr>
          <w:p w:rsidR="00826050" w:rsidRDefault="00826050" w:rsidP="00CA1FBB">
            <w:pPr>
              <w:jc w:val="right"/>
              <w:rPr>
                <w:szCs w:val="24"/>
              </w:rPr>
            </w:pPr>
            <w:r>
              <w:rPr>
                <w:szCs w:val="24"/>
              </w:rPr>
              <w:t>218(80)</w:t>
            </w:r>
          </w:p>
        </w:tc>
        <w:tc>
          <w:tcPr>
            <w:tcW w:w="1253" w:type="pct"/>
            <w:tcBorders>
              <w:top w:val="single" w:sz="4" w:space="0" w:color="auto"/>
              <w:left w:val="nil"/>
              <w:bottom w:val="single" w:sz="4" w:space="0" w:color="auto"/>
              <w:right w:val="single" w:sz="4" w:space="0" w:color="auto"/>
            </w:tcBorders>
            <w:shd w:val="clear" w:color="auto" w:fill="auto"/>
            <w:noWrap/>
            <w:vAlign w:val="bottom"/>
          </w:tcPr>
          <w:p w:rsidR="00826050" w:rsidRDefault="00826050" w:rsidP="00CA1FBB">
            <w:pPr>
              <w:jc w:val="right"/>
              <w:rPr>
                <w:szCs w:val="24"/>
              </w:rPr>
            </w:pPr>
            <w:r>
              <w:rPr>
                <w:szCs w:val="24"/>
              </w:rPr>
              <w:t>97</w:t>
            </w:r>
          </w:p>
        </w:tc>
      </w:tr>
      <w:tr w:rsidR="00826050" w:rsidRPr="00F624F1" w:rsidTr="00CA1FBB">
        <w:trPr>
          <w:trHeight w:val="269"/>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26050" w:rsidRDefault="00826050" w:rsidP="00CA1FBB">
            <w:pPr>
              <w:jc w:val="right"/>
              <w:rPr>
                <w:b/>
                <w:szCs w:val="24"/>
              </w:rPr>
            </w:pPr>
            <w:r>
              <w:rPr>
                <w:b/>
                <w:szCs w:val="24"/>
              </w:rPr>
              <w:t>2018</w:t>
            </w:r>
          </w:p>
        </w:tc>
        <w:tc>
          <w:tcPr>
            <w:tcW w:w="1273" w:type="pct"/>
            <w:tcBorders>
              <w:top w:val="single" w:sz="4" w:space="0" w:color="auto"/>
              <w:left w:val="nil"/>
              <w:bottom w:val="single" w:sz="4" w:space="0" w:color="auto"/>
              <w:right w:val="single" w:sz="4" w:space="0" w:color="auto"/>
            </w:tcBorders>
            <w:shd w:val="clear" w:color="auto" w:fill="auto"/>
            <w:noWrap/>
            <w:vAlign w:val="bottom"/>
          </w:tcPr>
          <w:p w:rsidR="00826050" w:rsidRDefault="00826050" w:rsidP="00CA1FBB">
            <w:pPr>
              <w:jc w:val="right"/>
              <w:rPr>
                <w:szCs w:val="24"/>
              </w:rPr>
            </w:pPr>
            <w:r>
              <w:rPr>
                <w:szCs w:val="24"/>
              </w:rPr>
              <w:t>186(68)</w:t>
            </w:r>
          </w:p>
        </w:tc>
        <w:tc>
          <w:tcPr>
            <w:tcW w:w="1226" w:type="pct"/>
            <w:tcBorders>
              <w:top w:val="single" w:sz="4" w:space="0" w:color="auto"/>
              <w:left w:val="nil"/>
              <w:bottom w:val="single" w:sz="4" w:space="0" w:color="auto"/>
              <w:right w:val="single" w:sz="4" w:space="0" w:color="auto"/>
            </w:tcBorders>
            <w:shd w:val="clear" w:color="auto" w:fill="auto"/>
            <w:noWrap/>
            <w:vAlign w:val="bottom"/>
          </w:tcPr>
          <w:p w:rsidR="00826050" w:rsidRDefault="00826050" w:rsidP="00CA1FBB">
            <w:pPr>
              <w:jc w:val="right"/>
              <w:rPr>
                <w:szCs w:val="24"/>
              </w:rPr>
            </w:pPr>
            <w:r>
              <w:rPr>
                <w:szCs w:val="24"/>
              </w:rPr>
              <w:t>183(68)</w:t>
            </w:r>
          </w:p>
        </w:tc>
        <w:tc>
          <w:tcPr>
            <w:tcW w:w="1253" w:type="pct"/>
            <w:tcBorders>
              <w:top w:val="single" w:sz="4" w:space="0" w:color="auto"/>
              <w:left w:val="nil"/>
              <w:bottom w:val="single" w:sz="4" w:space="0" w:color="auto"/>
              <w:right w:val="single" w:sz="4" w:space="0" w:color="auto"/>
            </w:tcBorders>
            <w:shd w:val="clear" w:color="auto" w:fill="auto"/>
            <w:noWrap/>
            <w:vAlign w:val="bottom"/>
          </w:tcPr>
          <w:p w:rsidR="00826050" w:rsidRDefault="00826050" w:rsidP="00CA1FBB">
            <w:pPr>
              <w:jc w:val="right"/>
              <w:rPr>
                <w:szCs w:val="24"/>
              </w:rPr>
            </w:pPr>
            <w:r>
              <w:rPr>
                <w:szCs w:val="24"/>
              </w:rPr>
              <w:t>98</w:t>
            </w:r>
          </w:p>
        </w:tc>
      </w:tr>
      <w:tr w:rsidR="00085C93" w:rsidRPr="00F624F1" w:rsidTr="00CA1FBB">
        <w:trPr>
          <w:trHeight w:val="269"/>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85C93" w:rsidRDefault="00012621" w:rsidP="00CA1FBB">
            <w:pPr>
              <w:jc w:val="right"/>
              <w:rPr>
                <w:b/>
                <w:szCs w:val="24"/>
              </w:rPr>
            </w:pPr>
            <w:r>
              <w:rPr>
                <w:b/>
                <w:szCs w:val="24"/>
              </w:rPr>
              <w:t>2019</w:t>
            </w:r>
          </w:p>
        </w:tc>
        <w:tc>
          <w:tcPr>
            <w:tcW w:w="1273" w:type="pct"/>
            <w:tcBorders>
              <w:top w:val="single" w:sz="4" w:space="0" w:color="auto"/>
              <w:left w:val="nil"/>
              <w:bottom w:val="single" w:sz="4" w:space="0" w:color="auto"/>
              <w:right w:val="single" w:sz="4" w:space="0" w:color="auto"/>
            </w:tcBorders>
            <w:shd w:val="clear" w:color="auto" w:fill="auto"/>
            <w:noWrap/>
            <w:vAlign w:val="bottom"/>
          </w:tcPr>
          <w:p w:rsidR="00085C93" w:rsidRDefault="00085C93" w:rsidP="00CA1FBB">
            <w:pPr>
              <w:jc w:val="right"/>
              <w:rPr>
                <w:szCs w:val="24"/>
              </w:rPr>
            </w:pPr>
          </w:p>
        </w:tc>
        <w:tc>
          <w:tcPr>
            <w:tcW w:w="1226" w:type="pct"/>
            <w:tcBorders>
              <w:top w:val="single" w:sz="4" w:space="0" w:color="auto"/>
              <w:left w:val="nil"/>
              <w:bottom w:val="single" w:sz="4" w:space="0" w:color="auto"/>
              <w:right w:val="single" w:sz="4" w:space="0" w:color="auto"/>
            </w:tcBorders>
            <w:shd w:val="clear" w:color="auto" w:fill="auto"/>
            <w:noWrap/>
            <w:vAlign w:val="bottom"/>
          </w:tcPr>
          <w:p w:rsidR="00085C93" w:rsidRDefault="00085C93" w:rsidP="00CA1FBB">
            <w:pPr>
              <w:jc w:val="right"/>
              <w:rPr>
                <w:szCs w:val="24"/>
              </w:rPr>
            </w:pPr>
          </w:p>
        </w:tc>
        <w:tc>
          <w:tcPr>
            <w:tcW w:w="1253" w:type="pct"/>
            <w:tcBorders>
              <w:top w:val="single" w:sz="4" w:space="0" w:color="auto"/>
              <w:left w:val="nil"/>
              <w:bottom w:val="single" w:sz="4" w:space="0" w:color="auto"/>
              <w:right w:val="single" w:sz="4" w:space="0" w:color="auto"/>
            </w:tcBorders>
            <w:shd w:val="clear" w:color="auto" w:fill="auto"/>
            <w:noWrap/>
            <w:vAlign w:val="bottom"/>
          </w:tcPr>
          <w:p w:rsidR="00085C93" w:rsidRDefault="00085C93" w:rsidP="00CA1FBB">
            <w:pPr>
              <w:jc w:val="right"/>
              <w:rPr>
                <w:szCs w:val="24"/>
              </w:rPr>
            </w:pPr>
          </w:p>
        </w:tc>
      </w:tr>
    </w:tbl>
    <w:p w:rsidR="00826050" w:rsidRPr="00493DA2" w:rsidRDefault="00826050" w:rsidP="00826050">
      <w:pPr>
        <w:rPr>
          <w:i/>
          <w:sz w:val="18"/>
          <w:szCs w:val="18"/>
        </w:rPr>
      </w:pPr>
      <w:r w:rsidRPr="00493DA2">
        <w:rPr>
          <w:i/>
          <w:sz w:val="18"/>
          <w:szCs w:val="18"/>
        </w:rPr>
        <w:t>Zdroj: ÚEK Slatiňany</w:t>
      </w:r>
    </w:p>
    <w:p w:rsidR="00826050" w:rsidRDefault="00826050" w:rsidP="00826050">
      <w:pPr>
        <w:rPr>
          <w:snapToGrid w:val="0"/>
          <w:sz w:val="16"/>
          <w:szCs w:val="16"/>
          <w:u w:val="single"/>
        </w:rPr>
      </w:pPr>
      <w:r w:rsidRPr="008C2512">
        <w:rPr>
          <w:snapToGrid w:val="0"/>
          <w:sz w:val="16"/>
          <w:szCs w:val="16"/>
          <w:u w:val="single"/>
        </w:rPr>
        <w:t>Legenda:</w:t>
      </w:r>
    </w:p>
    <w:p w:rsidR="00826050" w:rsidRPr="00A61874" w:rsidRDefault="00826050" w:rsidP="00826050">
      <w:pPr>
        <w:rPr>
          <w:snapToGrid w:val="0"/>
          <w:sz w:val="16"/>
          <w:szCs w:val="16"/>
          <w:u w:val="single"/>
        </w:rPr>
      </w:pPr>
      <w:r w:rsidRPr="008C2512">
        <w:rPr>
          <w:snapToGrid w:val="0"/>
          <w:sz w:val="16"/>
          <w:szCs w:val="16"/>
        </w:rPr>
        <w:tab/>
        <w:t xml:space="preserve">n Celkem </w:t>
      </w:r>
      <w:r w:rsidRPr="008C2512">
        <w:rPr>
          <w:snapToGrid w:val="0"/>
          <w:sz w:val="16"/>
          <w:szCs w:val="16"/>
        </w:rPr>
        <w:tab/>
        <w:t>- celkový počet zapuštěných klisen (v závorce je uveden počet klisen do 7 let)</w:t>
      </w:r>
    </w:p>
    <w:p w:rsidR="00826050" w:rsidRPr="008C2512" w:rsidRDefault="00826050" w:rsidP="00826050">
      <w:pPr>
        <w:tabs>
          <w:tab w:val="right" w:pos="960"/>
          <w:tab w:val="left" w:pos="1200"/>
        </w:tabs>
        <w:rPr>
          <w:snapToGrid w:val="0"/>
          <w:sz w:val="16"/>
          <w:szCs w:val="16"/>
        </w:rPr>
      </w:pPr>
      <w:r w:rsidRPr="008C2512">
        <w:rPr>
          <w:snapToGrid w:val="0"/>
          <w:sz w:val="16"/>
          <w:szCs w:val="16"/>
        </w:rPr>
        <w:tab/>
        <w:t xml:space="preserve">n ČP </w:t>
      </w:r>
      <w:r w:rsidRPr="008C2512">
        <w:rPr>
          <w:snapToGrid w:val="0"/>
          <w:sz w:val="16"/>
          <w:szCs w:val="16"/>
        </w:rPr>
        <w:tab/>
        <w:t>- absolutní počet klisen zapuštěných v rámci čistokrevné plemenitby</w:t>
      </w:r>
    </w:p>
    <w:p w:rsidR="00826050" w:rsidRPr="008C2512" w:rsidRDefault="00826050" w:rsidP="00826050">
      <w:pPr>
        <w:tabs>
          <w:tab w:val="right" w:pos="960"/>
          <w:tab w:val="left" w:pos="1200"/>
        </w:tabs>
        <w:rPr>
          <w:snapToGrid w:val="0"/>
          <w:sz w:val="16"/>
          <w:szCs w:val="16"/>
        </w:rPr>
      </w:pPr>
      <w:r w:rsidRPr="008C2512">
        <w:rPr>
          <w:snapToGrid w:val="0"/>
          <w:sz w:val="16"/>
          <w:szCs w:val="16"/>
        </w:rPr>
        <w:tab/>
        <w:t xml:space="preserve">% ČP </w:t>
      </w:r>
      <w:r w:rsidRPr="008C2512">
        <w:rPr>
          <w:snapToGrid w:val="0"/>
          <w:sz w:val="16"/>
          <w:szCs w:val="16"/>
        </w:rPr>
        <w:tab/>
        <w:t>- relativní počet klisen zapuštěných v rámci čistokrevné plemenitby</w:t>
      </w:r>
    </w:p>
    <w:p w:rsidR="00826050" w:rsidRPr="008C2512" w:rsidRDefault="00826050" w:rsidP="00826050">
      <w:pPr>
        <w:rPr>
          <w:sz w:val="16"/>
          <w:szCs w:val="16"/>
        </w:rPr>
      </w:pPr>
    </w:p>
    <w:p w:rsidR="00826050" w:rsidRDefault="00826050" w:rsidP="00826050">
      <w:pPr>
        <w:spacing w:line="360" w:lineRule="auto"/>
        <w:ind w:firstLine="357"/>
      </w:pPr>
    </w:p>
    <w:p w:rsidR="00826050" w:rsidRPr="00D44510" w:rsidRDefault="00826050" w:rsidP="00826050">
      <w:pPr>
        <w:spacing w:line="360" w:lineRule="auto"/>
        <w:ind w:firstLine="357"/>
        <w:rPr>
          <w:color w:val="000000"/>
        </w:rPr>
      </w:pPr>
      <w:r>
        <w:t>V roce 201</w:t>
      </w:r>
      <w:r w:rsidR="00F23780">
        <w:t>9</w:t>
      </w:r>
      <w:r>
        <w:t xml:space="preserve"> se narodilo celkem 104 hříbat z toho 53 hřebečků a 51 klisniček.</w:t>
      </w:r>
      <w:r>
        <w:rPr>
          <w:color w:val="FF0000"/>
        </w:rPr>
        <w:t xml:space="preserve"> </w:t>
      </w:r>
      <w:r w:rsidRPr="00D44510">
        <w:rPr>
          <w:color w:val="000000"/>
        </w:rPr>
        <w:t xml:space="preserve">Je snahou Svazu chovatelů ČMB a Zemských hřebčinců, aby nejkvalitnější, či z pohledu původu nejzajímavější hřebečci byli vykoupeni do testačních odchoven. </w:t>
      </w:r>
    </w:p>
    <w:p w:rsidR="00826050" w:rsidRPr="00D44510" w:rsidRDefault="00826050" w:rsidP="00826050">
      <w:pPr>
        <w:rPr>
          <w:color w:val="000000"/>
        </w:rPr>
      </w:pPr>
    </w:p>
    <w:p w:rsidR="00826050" w:rsidRPr="007112DB" w:rsidRDefault="00826050" w:rsidP="00826050"/>
    <w:p w:rsidR="00826050" w:rsidRDefault="00826050" w:rsidP="00826050">
      <w:pPr>
        <w:pStyle w:val="Nadpis1"/>
        <w:numPr>
          <w:ilvl w:val="0"/>
          <w:numId w:val="1"/>
        </w:numPr>
      </w:pPr>
      <w:bookmarkStart w:id="29" w:name="_Toc473810931"/>
      <w:bookmarkStart w:id="30" w:name="_Toc476132735"/>
      <w:r>
        <w:t>Výsledky výkonnostních zkoušek</w:t>
      </w:r>
      <w:bookmarkEnd w:id="29"/>
      <w:bookmarkEnd w:id="30"/>
    </w:p>
    <w:p w:rsidR="00826050" w:rsidRPr="00BC1EE8" w:rsidRDefault="00826050" w:rsidP="00826050">
      <w:pPr>
        <w:pStyle w:val="Nadpis1"/>
        <w:spacing w:line="360" w:lineRule="auto"/>
        <w:ind w:firstLine="360"/>
        <w:rPr>
          <w:b w:val="0"/>
          <w:sz w:val="24"/>
          <w:szCs w:val="24"/>
        </w:rPr>
      </w:pPr>
      <w:bookmarkStart w:id="31" w:name="_Toc475826106"/>
      <w:bookmarkStart w:id="32" w:name="_Toc476132736"/>
      <w:r w:rsidRPr="006818BF">
        <w:rPr>
          <w:b w:val="0"/>
          <w:sz w:val="24"/>
          <w:szCs w:val="24"/>
        </w:rPr>
        <w:t>Do NP GZ jsou zařazovány pouze klisny, které od r. 1997 absolvovaly výkonnostní zkoušky. V roce 201</w:t>
      </w:r>
      <w:r w:rsidR="00886CA0">
        <w:rPr>
          <w:b w:val="0"/>
          <w:sz w:val="24"/>
          <w:szCs w:val="24"/>
        </w:rPr>
        <w:t>9</w:t>
      </w:r>
      <w:r w:rsidRPr="006818BF">
        <w:rPr>
          <w:b w:val="0"/>
          <w:sz w:val="24"/>
          <w:szCs w:val="24"/>
        </w:rPr>
        <w:t xml:space="preserve"> proběhly zkoušky výkonnosti klisen na </w:t>
      </w:r>
      <w:r>
        <w:rPr>
          <w:b w:val="0"/>
          <w:sz w:val="24"/>
          <w:szCs w:val="24"/>
        </w:rPr>
        <w:t>8</w:t>
      </w:r>
      <w:r w:rsidRPr="006818BF">
        <w:rPr>
          <w:b w:val="0"/>
          <w:sz w:val="24"/>
          <w:szCs w:val="24"/>
        </w:rPr>
        <w:t xml:space="preserve"> mís</w:t>
      </w:r>
      <w:r>
        <w:rPr>
          <w:b w:val="0"/>
          <w:sz w:val="24"/>
          <w:szCs w:val="24"/>
        </w:rPr>
        <w:t xml:space="preserve">tech. </w:t>
      </w:r>
      <w:r w:rsidRPr="006818BF">
        <w:rPr>
          <w:b w:val="0"/>
          <w:sz w:val="24"/>
          <w:szCs w:val="24"/>
        </w:rPr>
        <w:t xml:space="preserve"> Z </w:t>
      </w:r>
      <w:r w:rsidR="00F23780">
        <w:rPr>
          <w:b w:val="0"/>
          <w:sz w:val="24"/>
          <w:szCs w:val="24"/>
        </w:rPr>
        <w:t>28</w:t>
      </w:r>
      <w:r w:rsidRPr="006818BF">
        <w:rPr>
          <w:b w:val="0"/>
          <w:sz w:val="24"/>
          <w:szCs w:val="24"/>
        </w:rPr>
        <w:t xml:space="preserve"> klisen ČMB, které se zkoušek zúčastnily </w:t>
      </w:r>
      <w:r w:rsidR="00F23780">
        <w:rPr>
          <w:b w:val="0"/>
          <w:sz w:val="24"/>
          <w:szCs w:val="24"/>
        </w:rPr>
        <w:t>bylo 25 tříletých a 3 starší klisny. Všechny</w:t>
      </w:r>
      <w:r>
        <w:rPr>
          <w:b w:val="0"/>
          <w:sz w:val="24"/>
          <w:szCs w:val="24"/>
        </w:rPr>
        <w:t xml:space="preserve"> </w:t>
      </w:r>
      <w:r w:rsidRPr="006818BF">
        <w:rPr>
          <w:b w:val="0"/>
          <w:sz w:val="24"/>
          <w:szCs w:val="24"/>
        </w:rPr>
        <w:t>úspěšně absolvoval</w:t>
      </w:r>
      <w:r w:rsidR="00F23780">
        <w:rPr>
          <w:b w:val="0"/>
          <w:sz w:val="24"/>
          <w:szCs w:val="24"/>
        </w:rPr>
        <w:t>y</w:t>
      </w:r>
      <w:r w:rsidRPr="006818BF">
        <w:rPr>
          <w:b w:val="0"/>
          <w:sz w:val="24"/>
          <w:szCs w:val="24"/>
        </w:rPr>
        <w:t xml:space="preserve"> a </w:t>
      </w:r>
      <w:r>
        <w:rPr>
          <w:b w:val="0"/>
          <w:sz w:val="24"/>
          <w:szCs w:val="24"/>
        </w:rPr>
        <w:lastRenderedPageBreak/>
        <w:t>stejný počet klisen bude</w:t>
      </w:r>
      <w:r w:rsidRPr="006818BF">
        <w:rPr>
          <w:b w:val="0"/>
          <w:sz w:val="24"/>
          <w:szCs w:val="24"/>
        </w:rPr>
        <w:t xml:space="preserve"> zařazen do NP GZ</w:t>
      </w:r>
      <w:r w:rsidRPr="006818BF">
        <w:rPr>
          <w:sz w:val="24"/>
          <w:szCs w:val="24"/>
        </w:rPr>
        <w:t>.</w:t>
      </w:r>
      <w:bookmarkEnd w:id="31"/>
      <w:bookmarkEnd w:id="32"/>
      <w:r w:rsidRPr="006818BF">
        <w:rPr>
          <w:sz w:val="24"/>
          <w:szCs w:val="24"/>
        </w:rPr>
        <w:t xml:space="preserve"> </w:t>
      </w:r>
      <w:r>
        <w:rPr>
          <w:b w:val="0"/>
          <w:sz w:val="24"/>
          <w:szCs w:val="24"/>
        </w:rPr>
        <w:t>Průměrná známka</w:t>
      </w:r>
      <w:r w:rsidR="00900FC1">
        <w:rPr>
          <w:b w:val="0"/>
          <w:sz w:val="24"/>
          <w:szCs w:val="24"/>
        </w:rPr>
        <w:t xml:space="preserve"> klisen zařazených po ZV byla 7,49</w:t>
      </w:r>
      <w:r>
        <w:rPr>
          <w:b w:val="0"/>
          <w:sz w:val="24"/>
          <w:szCs w:val="24"/>
        </w:rPr>
        <w:t xml:space="preserve"> b. </w:t>
      </w:r>
    </w:p>
    <w:p w:rsidR="00826050" w:rsidRDefault="00886CA0" w:rsidP="00826050">
      <w:pPr>
        <w:spacing w:line="360" w:lineRule="auto"/>
        <w:ind w:firstLine="357"/>
      </w:pPr>
      <w:r>
        <w:t>Výkonnostní z</w:t>
      </w:r>
      <w:r w:rsidR="00826050">
        <w:t>koušky</w:t>
      </w:r>
      <w:r>
        <w:t xml:space="preserve"> hřebců</w:t>
      </w:r>
      <w:r w:rsidR="00826050">
        <w:t xml:space="preserve"> proběhly v</w:t>
      </w:r>
      <w:r>
        <w:t xml:space="preserve"> testačních</w:t>
      </w:r>
      <w:r w:rsidR="00826050">
        <w:t xml:space="preserve"> odchovnách ZH Tlumačov a ZH Písek a Krevlice Celkem ZV vykonalo 19 hřebců ČMB Komise byla totožná s komisí pro výběr hřebců do testu a pro vlastní 60. denní test. Zkoušky výkonnosti hřebců v testačních odchovnách proběhly ve dnech 25. – 27.9. </w:t>
      </w:r>
      <w:r w:rsidR="00900FC1">
        <w:t xml:space="preserve">K závěrečnému testu bylo vybráno 5 hřebců. </w:t>
      </w:r>
    </w:p>
    <w:p w:rsidR="00826050" w:rsidRPr="00035F63" w:rsidRDefault="00826050" w:rsidP="00826050">
      <w:pPr>
        <w:pStyle w:val="Zkladntext3"/>
        <w:spacing w:line="360" w:lineRule="auto"/>
        <w:ind w:firstLine="360"/>
        <w:rPr>
          <w:color w:val="000000"/>
          <w:szCs w:val="24"/>
        </w:rPr>
      </w:pPr>
      <w:r w:rsidRPr="006818BF">
        <w:rPr>
          <w:color w:val="000000"/>
          <w:szCs w:val="24"/>
        </w:rPr>
        <w:t xml:space="preserve">Hřebci absolvovali </w:t>
      </w:r>
      <w:proofErr w:type="gramStart"/>
      <w:r w:rsidRPr="006818BF">
        <w:rPr>
          <w:color w:val="000000"/>
          <w:szCs w:val="24"/>
        </w:rPr>
        <w:t>60ti denní</w:t>
      </w:r>
      <w:proofErr w:type="gramEnd"/>
      <w:r w:rsidRPr="006818BF">
        <w:rPr>
          <w:color w:val="000000"/>
          <w:szCs w:val="24"/>
        </w:rPr>
        <w:t xml:space="preserve"> test v Zemském Hřebčinci v Tlumačově. Zkouškou výkonn</w:t>
      </w:r>
      <w:r w:rsidR="00C45FF7">
        <w:rPr>
          <w:color w:val="000000"/>
          <w:szCs w:val="24"/>
        </w:rPr>
        <w:t xml:space="preserve">osti celý test úspěšně zakončili 4 hřebci a to </w:t>
      </w:r>
      <w:r w:rsidR="00F23780">
        <w:rPr>
          <w:color w:val="000000"/>
          <w:szCs w:val="24"/>
        </w:rPr>
        <w:t>2693</w:t>
      </w:r>
      <w:r w:rsidR="00C45FF7">
        <w:rPr>
          <w:color w:val="000000"/>
          <w:szCs w:val="24"/>
        </w:rPr>
        <w:t xml:space="preserve"> Mystic</w:t>
      </w:r>
      <w:r w:rsidR="00F23780">
        <w:rPr>
          <w:color w:val="000000"/>
          <w:szCs w:val="24"/>
        </w:rPr>
        <w:t xml:space="preserve"> (linie 26 Miroš)</w:t>
      </w:r>
      <w:r w:rsidR="00C45FF7">
        <w:rPr>
          <w:color w:val="000000"/>
          <w:szCs w:val="24"/>
        </w:rPr>
        <w:t>,</w:t>
      </w:r>
      <w:r w:rsidR="00F23780">
        <w:rPr>
          <w:color w:val="000000"/>
          <w:szCs w:val="24"/>
        </w:rPr>
        <w:t xml:space="preserve"> 2694</w:t>
      </w:r>
      <w:r w:rsidR="00C45FF7">
        <w:rPr>
          <w:color w:val="000000"/>
          <w:szCs w:val="24"/>
        </w:rPr>
        <w:t xml:space="preserve"> Amír Mořkovský</w:t>
      </w:r>
      <w:r w:rsidR="00F23780">
        <w:rPr>
          <w:color w:val="000000"/>
          <w:szCs w:val="24"/>
        </w:rPr>
        <w:t xml:space="preserve"> (linie 426 Aglae)</w:t>
      </w:r>
      <w:r w:rsidR="00C45FF7">
        <w:rPr>
          <w:color w:val="000000"/>
          <w:szCs w:val="24"/>
        </w:rPr>
        <w:t>,</w:t>
      </w:r>
      <w:r w:rsidR="00F23780">
        <w:rPr>
          <w:color w:val="000000"/>
          <w:szCs w:val="24"/>
        </w:rPr>
        <w:t xml:space="preserve"> </w:t>
      </w:r>
      <w:r w:rsidR="0045670D">
        <w:rPr>
          <w:color w:val="000000"/>
          <w:szCs w:val="24"/>
        </w:rPr>
        <w:t>2696</w:t>
      </w:r>
      <w:r w:rsidR="00C45FF7">
        <w:rPr>
          <w:color w:val="000000"/>
          <w:szCs w:val="24"/>
        </w:rPr>
        <w:t xml:space="preserve"> Bořek</w:t>
      </w:r>
      <w:r w:rsidR="0045670D">
        <w:rPr>
          <w:color w:val="000000"/>
          <w:szCs w:val="24"/>
        </w:rPr>
        <w:t xml:space="preserve"> (linie 51 Bayard de Herédia)</w:t>
      </w:r>
      <w:r w:rsidR="00C45FF7">
        <w:rPr>
          <w:color w:val="000000"/>
          <w:szCs w:val="24"/>
        </w:rPr>
        <w:t xml:space="preserve"> a </w:t>
      </w:r>
      <w:r w:rsidR="0045670D">
        <w:rPr>
          <w:color w:val="000000"/>
          <w:szCs w:val="24"/>
        </w:rPr>
        <w:t>2695</w:t>
      </w:r>
      <w:r w:rsidR="00C45FF7">
        <w:rPr>
          <w:color w:val="000000"/>
          <w:szCs w:val="24"/>
        </w:rPr>
        <w:t xml:space="preserve"> Svatoslav Blšanský</w:t>
      </w:r>
      <w:r w:rsidR="0045670D">
        <w:rPr>
          <w:color w:val="000000"/>
          <w:szCs w:val="24"/>
        </w:rPr>
        <w:t xml:space="preserve"> (linie 113 Successeur de Bonef)</w:t>
      </w:r>
      <w:r>
        <w:rPr>
          <w:color w:val="000000"/>
          <w:szCs w:val="24"/>
        </w:rPr>
        <w:t>.</w:t>
      </w:r>
    </w:p>
    <w:p w:rsidR="00826050" w:rsidRDefault="00826050" w:rsidP="00826050">
      <w:pPr>
        <w:pStyle w:val="Zkladntext3"/>
        <w:spacing w:line="360" w:lineRule="auto"/>
        <w:ind w:firstLine="360"/>
        <w:rPr>
          <w:color w:val="000000"/>
          <w:szCs w:val="24"/>
        </w:rPr>
      </w:pPr>
      <w:r>
        <w:rPr>
          <w:color w:val="000000"/>
          <w:szCs w:val="24"/>
        </w:rPr>
        <w:t>V letošním roce proběhl test hřebců v 6 letech tak jak stanoví ŘPK ČMB v oddílu 12.2.3.</w:t>
      </w:r>
    </w:p>
    <w:p w:rsidR="00826050" w:rsidRDefault="00826050" w:rsidP="00826050">
      <w:pPr>
        <w:pStyle w:val="Zkladntext3"/>
        <w:spacing w:line="360" w:lineRule="auto"/>
        <w:rPr>
          <w:color w:val="000000"/>
          <w:szCs w:val="24"/>
        </w:rPr>
      </w:pPr>
      <w:r>
        <w:rPr>
          <w:color w:val="000000"/>
          <w:szCs w:val="24"/>
        </w:rPr>
        <w:t>Hřebci podstoupili test v mechanice pohybu (drezurní úloha C 4 + příloha tak jak je popsána v oddílu ŘPK 5. 14 a zkoušku spolehlivosti v tahu o samotě úloha C 6 tak</w:t>
      </w:r>
      <w:r w:rsidR="0045670D">
        <w:rPr>
          <w:color w:val="000000"/>
          <w:szCs w:val="24"/>
        </w:rPr>
        <w:t>,</w:t>
      </w:r>
      <w:r>
        <w:rPr>
          <w:color w:val="000000"/>
          <w:szCs w:val="24"/>
        </w:rPr>
        <w:t xml:space="preserve"> jak je popsána v oddílu5.16. </w:t>
      </w:r>
      <w:r w:rsidR="00085C93">
        <w:rPr>
          <w:color w:val="000000"/>
          <w:szCs w:val="24"/>
        </w:rPr>
        <w:t>ŘPK ČMB. Zkoušky se zúčastnili 2 šestiletí hřebci</w:t>
      </w:r>
      <w:r w:rsidR="0045670D">
        <w:rPr>
          <w:color w:val="000000"/>
          <w:szCs w:val="24"/>
        </w:rPr>
        <w:t>,</w:t>
      </w:r>
      <w:r w:rsidR="00085C93">
        <w:rPr>
          <w:color w:val="000000"/>
          <w:szCs w:val="24"/>
        </w:rPr>
        <w:t xml:space="preserve"> a to </w:t>
      </w:r>
      <w:proofErr w:type="gramStart"/>
      <w:r w:rsidR="00085C93">
        <w:rPr>
          <w:color w:val="000000"/>
          <w:szCs w:val="24"/>
        </w:rPr>
        <w:t>2200  Barman</w:t>
      </w:r>
      <w:proofErr w:type="gramEnd"/>
      <w:r w:rsidR="00085C93">
        <w:rPr>
          <w:color w:val="000000"/>
          <w:szCs w:val="24"/>
        </w:rPr>
        <w:t xml:space="preserve"> a 2201 Korbík</w:t>
      </w:r>
      <w:r w:rsidR="0045670D">
        <w:rPr>
          <w:color w:val="000000"/>
          <w:szCs w:val="24"/>
        </w:rPr>
        <w:t>.</w:t>
      </w:r>
      <w:r w:rsidR="00085C93">
        <w:rPr>
          <w:color w:val="000000"/>
          <w:szCs w:val="24"/>
        </w:rPr>
        <w:t xml:space="preserve"> Oba</w:t>
      </w:r>
      <w:r>
        <w:rPr>
          <w:color w:val="000000"/>
          <w:szCs w:val="24"/>
        </w:rPr>
        <w:t xml:space="preserve"> hřebci test úspěšně dokončili a obdrželi celoživotní licentaci.</w:t>
      </w:r>
      <w:r w:rsidR="0045670D">
        <w:rPr>
          <w:color w:val="000000"/>
          <w:szCs w:val="24"/>
        </w:rPr>
        <w:t xml:space="preserve"> </w:t>
      </w:r>
      <w:r w:rsidR="00416745">
        <w:rPr>
          <w:color w:val="000000"/>
          <w:szCs w:val="24"/>
        </w:rPr>
        <w:t xml:space="preserve">Hřebec </w:t>
      </w:r>
      <w:proofErr w:type="gramStart"/>
      <w:r w:rsidR="00416745">
        <w:rPr>
          <w:color w:val="000000"/>
          <w:szCs w:val="24"/>
        </w:rPr>
        <w:t>2199  Matouš</w:t>
      </w:r>
      <w:proofErr w:type="gramEnd"/>
      <w:r w:rsidR="00416745">
        <w:rPr>
          <w:color w:val="000000"/>
          <w:szCs w:val="24"/>
        </w:rPr>
        <w:t xml:space="preserve"> byl z veterinárních důvodů odložen na rok 2020.</w:t>
      </w:r>
    </w:p>
    <w:p w:rsidR="00826050" w:rsidRDefault="00085C93" w:rsidP="00826050">
      <w:pPr>
        <w:pStyle w:val="Zkladntext3"/>
        <w:spacing w:line="360" w:lineRule="auto"/>
        <w:rPr>
          <w:color w:val="000000"/>
          <w:szCs w:val="24"/>
        </w:rPr>
      </w:pPr>
      <w:r>
        <w:rPr>
          <w:color w:val="000000"/>
          <w:szCs w:val="24"/>
        </w:rPr>
        <w:t xml:space="preserve">      V </w:t>
      </w:r>
      <w:r w:rsidR="00826050">
        <w:rPr>
          <w:color w:val="000000"/>
          <w:szCs w:val="24"/>
        </w:rPr>
        <w:t>roce</w:t>
      </w:r>
      <w:r>
        <w:rPr>
          <w:color w:val="000000"/>
          <w:szCs w:val="24"/>
        </w:rPr>
        <w:t xml:space="preserve"> 201</w:t>
      </w:r>
      <w:r w:rsidR="0045670D">
        <w:rPr>
          <w:color w:val="000000"/>
          <w:szCs w:val="24"/>
        </w:rPr>
        <w:t>8</w:t>
      </w:r>
      <w:r w:rsidR="00826050">
        <w:rPr>
          <w:color w:val="000000"/>
          <w:szCs w:val="24"/>
        </w:rPr>
        <w:t xml:space="preserve"> byl předložen projekt pastevního odchovu klisniček za účasti státní podpory genového </w:t>
      </w:r>
      <w:proofErr w:type="gramStart"/>
      <w:r w:rsidR="00826050">
        <w:rPr>
          <w:color w:val="000000"/>
          <w:szCs w:val="24"/>
        </w:rPr>
        <w:t>zdroje  na</w:t>
      </w:r>
      <w:proofErr w:type="gramEnd"/>
      <w:r w:rsidR="00826050">
        <w:rPr>
          <w:color w:val="000000"/>
          <w:szCs w:val="24"/>
        </w:rPr>
        <w:t xml:space="preserve"> MZE tak jak stanoví příslušná metodika.</w:t>
      </w:r>
      <w:r w:rsidR="0045670D">
        <w:rPr>
          <w:color w:val="000000"/>
          <w:szCs w:val="24"/>
        </w:rPr>
        <w:t xml:space="preserve"> </w:t>
      </w:r>
      <w:r w:rsidR="00826050">
        <w:rPr>
          <w:color w:val="000000"/>
          <w:szCs w:val="24"/>
        </w:rPr>
        <w:t>Doposud čekáme na vyjádření a schválení MZE. ASCHK a VÚVŽ Uhřiněves tento projekt podporují.</w:t>
      </w:r>
    </w:p>
    <w:p w:rsidR="00826050" w:rsidRDefault="00826050" w:rsidP="00826050">
      <w:pPr>
        <w:pStyle w:val="Zkladntext3"/>
        <w:spacing w:line="360" w:lineRule="auto"/>
        <w:rPr>
          <w:color w:val="000000"/>
          <w:szCs w:val="24"/>
        </w:rPr>
      </w:pPr>
      <w:r>
        <w:rPr>
          <w:color w:val="000000"/>
          <w:szCs w:val="24"/>
        </w:rPr>
        <w:t xml:space="preserve">      V letošním roce Svaz ČMB po dohodě zřídil první remontní stáj u pana Tomáše Hubla v Horní Libochové do které budou umisťování hřebci po 60 denním testu za účelem dokončení vývoje a výcviku mladých hřebců. O zřízení dalších dvou remontních stájích se jedná.</w:t>
      </w:r>
    </w:p>
    <w:p w:rsidR="00826050" w:rsidRPr="000B5F8B" w:rsidRDefault="00826050" w:rsidP="00826050">
      <w:pPr>
        <w:pStyle w:val="Zkladntext3"/>
        <w:spacing w:line="360" w:lineRule="auto"/>
        <w:rPr>
          <w:color w:val="000000"/>
          <w:szCs w:val="24"/>
        </w:rPr>
      </w:pPr>
      <w:r>
        <w:rPr>
          <w:color w:val="000000"/>
          <w:szCs w:val="24"/>
        </w:rPr>
        <w:t>V letošním roce byl proveden výkup hřebečků do TO. Celkem bylo radou pleme</w:t>
      </w:r>
      <w:r w:rsidR="00085C93">
        <w:rPr>
          <w:color w:val="000000"/>
          <w:szCs w:val="24"/>
        </w:rPr>
        <w:t>nné knihy doporučeno k výkupu 15</w:t>
      </w:r>
      <w:r>
        <w:rPr>
          <w:color w:val="000000"/>
          <w:szCs w:val="24"/>
        </w:rPr>
        <w:t xml:space="preserve"> hřebečků. Testační odchovny při ZH vykoupily celkem</w:t>
      </w:r>
      <w:r w:rsidR="00085C93">
        <w:rPr>
          <w:color w:val="000000"/>
          <w:szCs w:val="24"/>
        </w:rPr>
        <w:t xml:space="preserve"> 10 hřebečků s tím že ZH </w:t>
      </w:r>
      <w:r>
        <w:rPr>
          <w:color w:val="000000"/>
          <w:szCs w:val="24"/>
        </w:rPr>
        <w:t xml:space="preserve">respektují </w:t>
      </w:r>
      <w:proofErr w:type="gramStart"/>
      <w:r>
        <w:rPr>
          <w:color w:val="000000"/>
          <w:szCs w:val="24"/>
        </w:rPr>
        <w:t>doporučení  které</w:t>
      </w:r>
      <w:proofErr w:type="gramEnd"/>
      <w:r>
        <w:rPr>
          <w:color w:val="000000"/>
          <w:szCs w:val="24"/>
        </w:rPr>
        <w:t xml:space="preserve"> dostanou od RPK a předno</w:t>
      </w:r>
      <w:r w:rsidR="00085C93">
        <w:rPr>
          <w:color w:val="000000"/>
          <w:szCs w:val="24"/>
        </w:rPr>
        <w:t xml:space="preserve">stně vykupují hřebečky kteří  </w:t>
      </w:r>
      <w:r>
        <w:rPr>
          <w:color w:val="000000"/>
          <w:szCs w:val="24"/>
        </w:rPr>
        <w:t>byli určeni k výkupu.</w:t>
      </w:r>
    </w:p>
    <w:p w:rsidR="00826050" w:rsidRPr="00E4056C" w:rsidRDefault="00826050" w:rsidP="00826050">
      <w:pPr>
        <w:pStyle w:val="Zkladntext3"/>
        <w:spacing w:line="360" w:lineRule="auto"/>
        <w:ind w:firstLine="360"/>
        <w:rPr>
          <w:color w:val="000000"/>
          <w:szCs w:val="24"/>
        </w:rPr>
      </w:pPr>
      <w:r>
        <w:rPr>
          <w:color w:val="000000"/>
          <w:szCs w:val="24"/>
        </w:rPr>
        <w:t xml:space="preserve"> </w:t>
      </w:r>
    </w:p>
    <w:p w:rsidR="00826050" w:rsidRPr="003A3B5F" w:rsidRDefault="00826050" w:rsidP="00826050">
      <w:pPr>
        <w:pStyle w:val="Nadpis1"/>
        <w:numPr>
          <w:ilvl w:val="0"/>
          <w:numId w:val="1"/>
        </w:numPr>
      </w:pPr>
      <w:bookmarkStart w:id="33" w:name="_Toc473810932"/>
      <w:bookmarkStart w:id="34" w:name="_Toc476132737"/>
      <w:r>
        <w:t>Propagační aktivity a praktické využití zvířat</w:t>
      </w:r>
      <w:bookmarkEnd w:id="33"/>
      <w:bookmarkEnd w:id="34"/>
    </w:p>
    <w:p w:rsidR="00826050" w:rsidRDefault="00826050" w:rsidP="00826050">
      <w:pPr>
        <w:pStyle w:val="Nadpis1"/>
        <w:rPr>
          <w:color w:val="000000"/>
          <w:sz w:val="24"/>
          <w:szCs w:val="24"/>
        </w:rPr>
      </w:pPr>
    </w:p>
    <w:p w:rsidR="00826050" w:rsidRPr="00913271" w:rsidRDefault="00826050" w:rsidP="00826050">
      <w:pPr>
        <w:pStyle w:val="Zkladntext3"/>
        <w:spacing w:line="360" w:lineRule="auto"/>
        <w:ind w:firstLine="360"/>
        <w:rPr>
          <w:color w:val="000000"/>
        </w:rPr>
      </w:pPr>
      <w:r w:rsidRPr="00913271">
        <w:rPr>
          <w:color w:val="000000"/>
        </w:rPr>
        <w:t xml:space="preserve">Veřejná informovanost a propagace je prováděna především prostřednictvím časopisu KONĚ, který vydává ASCHK ČR za finanční podpory Ministerstva zemědělství ČR. Dále prostřednictvím internetových stránek </w:t>
      </w:r>
      <w:hyperlink r:id="rId9" w:history="1">
        <w:r w:rsidRPr="00913271">
          <w:rPr>
            <w:rStyle w:val="Hypertextovodkaz"/>
            <w:color w:val="000000"/>
          </w:rPr>
          <w:t>www.aschk.cz</w:t>
        </w:r>
      </w:hyperlink>
      <w:r w:rsidRPr="00913271">
        <w:rPr>
          <w:color w:val="000000"/>
        </w:rPr>
        <w:t>,</w:t>
      </w:r>
      <w:r>
        <w:rPr>
          <w:color w:val="000000"/>
        </w:rPr>
        <w:t xml:space="preserve"> dále na internetových stránkách svazu </w:t>
      </w:r>
      <w:r w:rsidRPr="00BB2EFB">
        <w:rPr>
          <w:color w:val="000000"/>
          <w:u w:val="single"/>
        </w:rPr>
        <w:t>www.schcmbk.eu</w:t>
      </w:r>
      <w:r w:rsidRPr="00DD2C49">
        <w:rPr>
          <w:color w:val="000000"/>
        </w:rPr>
        <w:t xml:space="preserve"> a dalších internetových stránkách, např. Equichannel, </w:t>
      </w:r>
      <w:r>
        <w:rPr>
          <w:color w:val="000000"/>
        </w:rPr>
        <w:t xml:space="preserve">příspěvky </w:t>
      </w:r>
      <w:proofErr w:type="gramStart"/>
      <w:r>
        <w:rPr>
          <w:color w:val="000000"/>
        </w:rPr>
        <w:t xml:space="preserve">do  </w:t>
      </w:r>
      <w:r>
        <w:rPr>
          <w:color w:val="000000"/>
        </w:rPr>
        <w:lastRenderedPageBreak/>
        <w:t>odborných</w:t>
      </w:r>
      <w:proofErr w:type="gramEnd"/>
      <w:r w:rsidRPr="00913271">
        <w:rPr>
          <w:color w:val="000000"/>
        </w:rPr>
        <w:t xml:space="preserve"> časopisů</w:t>
      </w:r>
      <w:r>
        <w:rPr>
          <w:color w:val="000000"/>
        </w:rPr>
        <w:t xml:space="preserve"> (Jezdectví, Koně a hříbata),</w:t>
      </w:r>
      <w:r w:rsidRPr="00913271">
        <w:rPr>
          <w:color w:val="000000"/>
        </w:rPr>
        <w:t xml:space="preserve"> na výstavách, přehlídkách, soutěžích, schůzích a setkáních chovatelů.</w:t>
      </w:r>
    </w:p>
    <w:p w:rsidR="00826050" w:rsidRDefault="00826050" w:rsidP="00826050">
      <w:pPr>
        <w:pStyle w:val="Zkladntext3"/>
        <w:spacing w:line="360" w:lineRule="auto"/>
        <w:ind w:firstLine="360"/>
        <w:rPr>
          <w:color w:val="000000"/>
        </w:rPr>
      </w:pPr>
      <w:r w:rsidRPr="00913271">
        <w:rPr>
          <w:color w:val="000000"/>
        </w:rPr>
        <w:t xml:space="preserve">Na webových stránkách </w:t>
      </w:r>
      <w:hyperlink r:id="rId10" w:history="1">
        <w:r w:rsidRPr="00913271">
          <w:rPr>
            <w:rStyle w:val="Hypertextovodkaz"/>
            <w:color w:val="000000"/>
          </w:rPr>
          <w:t>www.aschk.cz</w:t>
        </w:r>
      </w:hyperlink>
      <w:r w:rsidRPr="00913271">
        <w:rPr>
          <w:color w:val="000000"/>
        </w:rPr>
        <w:t xml:space="preserve"> je zveřejněna plemenná kniha ČMB online. Koně zařazení do Národního programu jsou v této databázi označeni písmeny GZ. </w:t>
      </w:r>
    </w:p>
    <w:p w:rsidR="00826050" w:rsidRDefault="00826050" w:rsidP="00826050">
      <w:pPr>
        <w:pStyle w:val="Nadpis2"/>
        <w:numPr>
          <w:ilvl w:val="1"/>
          <w:numId w:val="1"/>
        </w:numPr>
      </w:pPr>
      <w:bookmarkStart w:id="35" w:name="_Toc476132738"/>
      <w:r w:rsidRPr="00D508ED">
        <w:t xml:space="preserve">Výstavy </w:t>
      </w:r>
      <w:r>
        <w:t>a chovatelské soutěže</w:t>
      </w:r>
      <w:bookmarkEnd w:id="35"/>
    </w:p>
    <w:p w:rsidR="00826050" w:rsidRDefault="00826050" w:rsidP="00826050">
      <w:pPr>
        <w:pStyle w:val="Zkladntext3"/>
        <w:spacing w:line="360" w:lineRule="auto"/>
        <w:ind w:firstLine="360"/>
      </w:pPr>
      <w:r>
        <w:t>Šampionát 3letých klisen proběhl v rámci výstavy Koně v akci na Pardu</w:t>
      </w:r>
      <w:r w:rsidR="006C29B9">
        <w:t xml:space="preserve">bickém </w:t>
      </w:r>
      <w:proofErr w:type="gramStart"/>
      <w:r w:rsidR="006C29B9">
        <w:t xml:space="preserve">závodišti </w:t>
      </w:r>
      <w:r>
        <w:t xml:space="preserve"> doprovodného</w:t>
      </w:r>
      <w:proofErr w:type="gramEnd"/>
      <w:r>
        <w:t xml:space="preserve"> programu se zúčastnilo na 50 chladnokrevných koní. Konalo se zde mimo jiné MČR v absolutním tahu, MČR v ovladatelnosti s kládou a soutěž v orbě O ruchadlo bratranců Veverkových.</w:t>
      </w:r>
    </w:p>
    <w:p w:rsidR="00826050" w:rsidRDefault="00826050" w:rsidP="00826050">
      <w:pPr>
        <w:pStyle w:val="Zkladntext3"/>
        <w:spacing w:line="360" w:lineRule="auto"/>
        <w:ind w:firstLine="360"/>
      </w:pPr>
      <w:r>
        <w:t>Další významné akce, kterých se účastnili zástupci plemene: MČR v kombinovaných soutěžích chladnokrevných koní v</w:t>
      </w:r>
      <w:r w:rsidR="0045670D">
        <w:t> Dolním Jelení</w:t>
      </w:r>
      <w:r>
        <w:t>, Kůň 2</w:t>
      </w:r>
      <w:r w:rsidR="006C29B9">
        <w:t>01</w:t>
      </w:r>
      <w:r w:rsidR="0045670D">
        <w:t>9</w:t>
      </w:r>
      <w:r w:rsidR="006C29B9">
        <w:t xml:space="preserve"> Lysá n. Labem</w:t>
      </w:r>
      <w:bookmarkStart w:id="36" w:name="_GoBack"/>
      <w:bookmarkEnd w:id="36"/>
      <w:r>
        <w:t>. Dále proběhla celá řada místních a oblastních výstav, např. Chovatelský den v Borové u Poličky, v Třebíči, v Janovicích-Dvorkách, v Písku,</w:t>
      </w:r>
      <w:r w:rsidR="006C29B9">
        <w:t xml:space="preserve"> v Tlumačově,</w:t>
      </w:r>
      <w:r>
        <w:t xml:space="preserve"> ve Zdeslavi</w:t>
      </w:r>
      <w:r w:rsidR="006C29B9">
        <w:t>, v Dolním Jelení</w:t>
      </w:r>
      <w:r>
        <w:t>. Zástupci plemene se zúčastnili i několika zahraničních výstav a soutěží na Slovensku.</w:t>
      </w:r>
    </w:p>
    <w:p w:rsidR="00826050" w:rsidRDefault="00826050" w:rsidP="00826050">
      <w:pPr>
        <w:pStyle w:val="Zkladntext3"/>
      </w:pPr>
    </w:p>
    <w:p w:rsidR="00826050" w:rsidRDefault="00826050" w:rsidP="00826050">
      <w:pPr>
        <w:pStyle w:val="Zkladntext3"/>
        <w:spacing w:line="360" w:lineRule="auto"/>
        <w:rPr>
          <w:b/>
        </w:rPr>
      </w:pPr>
    </w:p>
    <w:p w:rsidR="00826050" w:rsidRPr="00BB2EFB" w:rsidRDefault="00826050" w:rsidP="00826050">
      <w:pPr>
        <w:pStyle w:val="Zkladntext3"/>
        <w:spacing w:line="360" w:lineRule="auto"/>
        <w:rPr>
          <w:b/>
        </w:rPr>
      </w:pPr>
      <w:r w:rsidRPr="00BB2EFB">
        <w:rPr>
          <w:b/>
        </w:rPr>
        <w:t>Seznam tabulek:</w:t>
      </w:r>
    </w:p>
    <w:p w:rsidR="00826050" w:rsidRPr="00293853" w:rsidRDefault="00486E2E" w:rsidP="00826050">
      <w:pPr>
        <w:pStyle w:val="Seznamobrzk"/>
        <w:tabs>
          <w:tab w:val="right" w:leader="dot" w:pos="9061"/>
        </w:tabs>
        <w:rPr>
          <w:rFonts w:ascii="Calibri" w:hAnsi="Calibri"/>
          <w:b/>
          <w:noProof/>
          <w:sz w:val="22"/>
          <w:szCs w:val="22"/>
        </w:rPr>
      </w:pPr>
      <w:r w:rsidRPr="00A84603">
        <w:rPr>
          <w:b/>
        </w:rPr>
        <w:fldChar w:fldCharType="begin"/>
      </w:r>
      <w:r w:rsidR="00826050" w:rsidRPr="00A84603">
        <w:rPr>
          <w:b/>
        </w:rPr>
        <w:instrText xml:space="preserve"> TOC \h \z \c "Tabulka" </w:instrText>
      </w:r>
      <w:r w:rsidRPr="00A84603">
        <w:rPr>
          <w:b/>
        </w:rPr>
        <w:fldChar w:fldCharType="separate"/>
      </w:r>
      <w:hyperlink w:anchor="_Toc536705813" w:history="1">
        <w:r w:rsidR="00826050" w:rsidRPr="00A84603">
          <w:rPr>
            <w:rStyle w:val="Hypertextovodkaz"/>
            <w:b/>
            <w:noProof/>
          </w:rPr>
          <w:t>Tabulka 1: Stav populace ČMB 2006 - 2018</w:t>
        </w:r>
        <w:r w:rsidR="00826050" w:rsidRPr="00A84603">
          <w:rPr>
            <w:b/>
            <w:noProof/>
            <w:webHidden/>
          </w:rPr>
          <w:tab/>
        </w:r>
        <w:r w:rsidRPr="00A84603">
          <w:rPr>
            <w:b/>
            <w:noProof/>
            <w:webHidden/>
          </w:rPr>
          <w:fldChar w:fldCharType="begin"/>
        </w:r>
        <w:r w:rsidR="00826050" w:rsidRPr="00A84603">
          <w:rPr>
            <w:b/>
            <w:noProof/>
            <w:webHidden/>
          </w:rPr>
          <w:instrText xml:space="preserve"> PAGEREF _Toc536705813 \h </w:instrText>
        </w:r>
        <w:r w:rsidRPr="00A84603">
          <w:rPr>
            <w:b/>
            <w:noProof/>
            <w:webHidden/>
          </w:rPr>
        </w:r>
        <w:r w:rsidRPr="00A84603">
          <w:rPr>
            <w:b/>
            <w:noProof/>
            <w:webHidden/>
          </w:rPr>
          <w:fldChar w:fldCharType="separate"/>
        </w:r>
        <w:r w:rsidR="00826050" w:rsidRPr="00A84603">
          <w:rPr>
            <w:b/>
            <w:noProof/>
            <w:webHidden/>
          </w:rPr>
          <w:t>3</w:t>
        </w:r>
        <w:r w:rsidRPr="00A84603">
          <w:rPr>
            <w:b/>
            <w:noProof/>
            <w:webHidden/>
          </w:rPr>
          <w:fldChar w:fldCharType="end"/>
        </w:r>
      </w:hyperlink>
    </w:p>
    <w:p w:rsidR="00826050" w:rsidRPr="00293853" w:rsidRDefault="00F23780" w:rsidP="00826050">
      <w:pPr>
        <w:pStyle w:val="Seznamobrzk"/>
        <w:tabs>
          <w:tab w:val="right" w:leader="dot" w:pos="9061"/>
        </w:tabs>
        <w:rPr>
          <w:rFonts w:ascii="Calibri" w:hAnsi="Calibri"/>
          <w:b/>
          <w:noProof/>
          <w:sz w:val="22"/>
          <w:szCs w:val="22"/>
        </w:rPr>
      </w:pPr>
      <w:hyperlink w:anchor="_Toc536705814" w:history="1">
        <w:r w:rsidR="00826050" w:rsidRPr="00A84603">
          <w:rPr>
            <w:rStyle w:val="Hypertextovodkaz"/>
            <w:b/>
            <w:noProof/>
          </w:rPr>
          <w:t>Tabulka 2: Vývoj počtu zařazených hřebců</w:t>
        </w:r>
        <w:r w:rsidR="00826050" w:rsidRPr="00A84603">
          <w:rPr>
            <w:b/>
            <w:noProof/>
            <w:webHidden/>
          </w:rPr>
          <w:tab/>
        </w:r>
        <w:r w:rsidR="00486E2E" w:rsidRPr="00A84603">
          <w:rPr>
            <w:b/>
            <w:noProof/>
            <w:webHidden/>
          </w:rPr>
          <w:fldChar w:fldCharType="begin"/>
        </w:r>
        <w:r w:rsidR="00826050" w:rsidRPr="00A84603">
          <w:rPr>
            <w:b/>
            <w:noProof/>
            <w:webHidden/>
          </w:rPr>
          <w:instrText xml:space="preserve"> PAGEREF _Toc536705814 \h </w:instrText>
        </w:r>
        <w:r w:rsidR="00486E2E" w:rsidRPr="00A84603">
          <w:rPr>
            <w:b/>
            <w:noProof/>
            <w:webHidden/>
          </w:rPr>
        </w:r>
        <w:r w:rsidR="00486E2E" w:rsidRPr="00A84603">
          <w:rPr>
            <w:b/>
            <w:noProof/>
            <w:webHidden/>
          </w:rPr>
          <w:fldChar w:fldCharType="separate"/>
        </w:r>
        <w:r w:rsidR="00826050" w:rsidRPr="00A84603">
          <w:rPr>
            <w:b/>
            <w:noProof/>
            <w:webHidden/>
          </w:rPr>
          <w:t>5</w:t>
        </w:r>
        <w:r w:rsidR="00486E2E" w:rsidRPr="00A84603">
          <w:rPr>
            <w:b/>
            <w:noProof/>
            <w:webHidden/>
          </w:rPr>
          <w:fldChar w:fldCharType="end"/>
        </w:r>
      </w:hyperlink>
    </w:p>
    <w:p w:rsidR="00826050" w:rsidRPr="00293853" w:rsidRDefault="00F23780" w:rsidP="00826050">
      <w:pPr>
        <w:pStyle w:val="Seznamobrzk"/>
        <w:tabs>
          <w:tab w:val="right" w:leader="dot" w:pos="9061"/>
        </w:tabs>
        <w:rPr>
          <w:rFonts w:ascii="Calibri" w:hAnsi="Calibri"/>
          <w:b/>
          <w:noProof/>
          <w:sz w:val="22"/>
          <w:szCs w:val="22"/>
        </w:rPr>
      </w:pPr>
      <w:hyperlink w:anchor="_Toc536705815" w:history="1">
        <w:r w:rsidR="00826050" w:rsidRPr="00A84603">
          <w:rPr>
            <w:rStyle w:val="Hypertextovodkaz"/>
            <w:b/>
            <w:noProof/>
          </w:rPr>
          <w:t>Tabulka 3: Vývoj počtu zařazených klisen</w:t>
        </w:r>
        <w:r w:rsidR="00826050" w:rsidRPr="00A84603">
          <w:rPr>
            <w:b/>
            <w:noProof/>
            <w:webHidden/>
          </w:rPr>
          <w:tab/>
        </w:r>
        <w:r w:rsidR="00486E2E" w:rsidRPr="00A84603">
          <w:rPr>
            <w:b/>
            <w:noProof/>
            <w:webHidden/>
          </w:rPr>
          <w:fldChar w:fldCharType="begin"/>
        </w:r>
        <w:r w:rsidR="00826050" w:rsidRPr="00A84603">
          <w:rPr>
            <w:b/>
            <w:noProof/>
            <w:webHidden/>
          </w:rPr>
          <w:instrText xml:space="preserve"> PAGEREF _Toc536705815 \h </w:instrText>
        </w:r>
        <w:r w:rsidR="00486E2E" w:rsidRPr="00A84603">
          <w:rPr>
            <w:b/>
            <w:noProof/>
            <w:webHidden/>
          </w:rPr>
        </w:r>
        <w:r w:rsidR="00486E2E" w:rsidRPr="00A84603">
          <w:rPr>
            <w:b/>
            <w:noProof/>
            <w:webHidden/>
          </w:rPr>
          <w:fldChar w:fldCharType="separate"/>
        </w:r>
        <w:r w:rsidR="00826050" w:rsidRPr="00A84603">
          <w:rPr>
            <w:b/>
            <w:noProof/>
            <w:webHidden/>
          </w:rPr>
          <w:t>6</w:t>
        </w:r>
        <w:r w:rsidR="00486E2E" w:rsidRPr="00A84603">
          <w:rPr>
            <w:b/>
            <w:noProof/>
            <w:webHidden/>
          </w:rPr>
          <w:fldChar w:fldCharType="end"/>
        </w:r>
      </w:hyperlink>
    </w:p>
    <w:p w:rsidR="00826050" w:rsidRPr="00293853" w:rsidRDefault="00F23780" w:rsidP="00826050">
      <w:pPr>
        <w:pStyle w:val="Seznamobrzk"/>
        <w:tabs>
          <w:tab w:val="right" w:leader="dot" w:pos="9061"/>
        </w:tabs>
        <w:rPr>
          <w:rFonts w:ascii="Calibri" w:hAnsi="Calibri"/>
          <w:b/>
          <w:noProof/>
          <w:sz w:val="22"/>
          <w:szCs w:val="22"/>
        </w:rPr>
      </w:pPr>
      <w:hyperlink w:anchor="_Toc536705816" w:history="1">
        <w:r w:rsidR="00826050" w:rsidRPr="00A84603">
          <w:rPr>
            <w:rStyle w:val="Hypertextovodkaz"/>
            <w:b/>
            <w:noProof/>
          </w:rPr>
          <w:t>Tabulka 4: Vývoj počtu připuštěných klisen</w:t>
        </w:r>
        <w:r w:rsidR="00826050" w:rsidRPr="00A84603">
          <w:rPr>
            <w:b/>
            <w:noProof/>
            <w:webHidden/>
          </w:rPr>
          <w:tab/>
        </w:r>
        <w:r w:rsidR="00486E2E" w:rsidRPr="00A84603">
          <w:rPr>
            <w:b/>
            <w:noProof/>
            <w:webHidden/>
          </w:rPr>
          <w:fldChar w:fldCharType="begin"/>
        </w:r>
        <w:r w:rsidR="00826050" w:rsidRPr="00A84603">
          <w:rPr>
            <w:b/>
            <w:noProof/>
            <w:webHidden/>
          </w:rPr>
          <w:instrText xml:space="preserve"> PAGEREF _Toc536705816 \h </w:instrText>
        </w:r>
        <w:r w:rsidR="00486E2E" w:rsidRPr="00A84603">
          <w:rPr>
            <w:b/>
            <w:noProof/>
            <w:webHidden/>
          </w:rPr>
        </w:r>
        <w:r w:rsidR="00486E2E" w:rsidRPr="00A84603">
          <w:rPr>
            <w:b/>
            <w:noProof/>
            <w:webHidden/>
          </w:rPr>
          <w:fldChar w:fldCharType="separate"/>
        </w:r>
        <w:r w:rsidR="00826050" w:rsidRPr="00A84603">
          <w:rPr>
            <w:b/>
            <w:noProof/>
            <w:webHidden/>
          </w:rPr>
          <w:t>10</w:t>
        </w:r>
        <w:r w:rsidR="00486E2E" w:rsidRPr="00A84603">
          <w:rPr>
            <w:b/>
            <w:noProof/>
            <w:webHidden/>
          </w:rPr>
          <w:fldChar w:fldCharType="end"/>
        </w:r>
      </w:hyperlink>
    </w:p>
    <w:p w:rsidR="00826050" w:rsidRDefault="00486E2E" w:rsidP="00826050">
      <w:pPr>
        <w:pStyle w:val="WW-Zkladntext3"/>
        <w:suppressAutoHyphens w:val="0"/>
        <w:spacing w:line="360" w:lineRule="auto"/>
        <w:rPr>
          <w:b w:val="0"/>
        </w:rPr>
      </w:pPr>
      <w:r w:rsidRPr="00A84603">
        <w:fldChar w:fldCharType="end"/>
      </w:r>
    </w:p>
    <w:p w:rsidR="00826050" w:rsidRDefault="00826050" w:rsidP="00826050">
      <w:pPr>
        <w:pStyle w:val="WW-Zkladntext3"/>
        <w:suppressAutoHyphens w:val="0"/>
        <w:spacing w:line="360" w:lineRule="auto"/>
        <w:rPr>
          <w:noProof/>
        </w:rPr>
      </w:pPr>
      <w:r w:rsidRPr="00BB2EFB">
        <w:t>Seznam grafů:</w:t>
      </w:r>
      <w:r w:rsidR="00486E2E">
        <w:fldChar w:fldCharType="begin"/>
      </w:r>
      <w:r w:rsidRPr="00BB2EFB">
        <w:instrText xml:space="preserve"> TOC \h \z \c "Graf" </w:instrText>
      </w:r>
      <w:r w:rsidR="00486E2E">
        <w:fldChar w:fldCharType="separate"/>
      </w:r>
    </w:p>
    <w:p w:rsidR="00826050" w:rsidRPr="00293853" w:rsidRDefault="00F23780" w:rsidP="00826050">
      <w:pPr>
        <w:pStyle w:val="Seznamobrzk"/>
        <w:tabs>
          <w:tab w:val="right" w:leader="dot" w:pos="9061"/>
        </w:tabs>
        <w:rPr>
          <w:rFonts w:ascii="Calibri" w:hAnsi="Calibri"/>
          <w:noProof/>
          <w:sz w:val="22"/>
          <w:szCs w:val="22"/>
        </w:rPr>
      </w:pPr>
      <w:hyperlink w:anchor="_Toc536705819" w:history="1">
        <w:r w:rsidR="00826050" w:rsidRPr="00E9097B">
          <w:rPr>
            <w:rStyle w:val="Hypertextovodkaz"/>
            <w:b/>
            <w:noProof/>
          </w:rPr>
          <w:t>Graf 1: Věková struktura hřebců</w:t>
        </w:r>
        <w:r w:rsidR="00826050">
          <w:rPr>
            <w:noProof/>
            <w:webHidden/>
          </w:rPr>
          <w:tab/>
        </w:r>
        <w:r w:rsidR="00486E2E">
          <w:rPr>
            <w:noProof/>
            <w:webHidden/>
          </w:rPr>
          <w:fldChar w:fldCharType="begin"/>
        </w:r>
        <w:r w:rsidR="00826050">
          <w:rPr>
            <w:noProof/>
            <w:webHidden/>
          </w:rPr>
          <w:instrText xml:space="preserve"> PAGEREF _Toc536705819 \h </w:instrText>
        </w:r>
        <w:r w:rsidR="00486E2E">
          <w:rPr>
            <w:noProof/>
            <w:webHidden/>
          </w:rPr>
        </w:r>
        <w:r w:rsidR="00486E2E">
          <w:rPr>
            <w:noProof/>
            <w:webHidden/>
          </w:rPr>
          <w:fldChar w:fldCharType="separate"/>
        </w:r>
        <w:r w:rsidR="00826050">
          <w:rPr>
            <w:noProof/>
            <w:webHidden/>
          </w:rPr>
          <w:t>6</w:t>
        </w:r>
        <w:r w:rsidR="00486E2E">
          <w:rPr>
            <w:noProof/>
            <w:webHidden/>
          </w:rPr>
          <w:fldChar w:fldCharType="end"/>
        </w:r>
      </w:hyperlink>
    </w:p>
    <w:p w:rsidR="00826050" w:rsidRPr="00293853" w:rsidRDefault="00F23780" w:rsidP="00826050">
      <w:pPr>
        <w:pStyle w:val="Seznamobrzk"/>
        <w:tabs>
          <w:tab w:val="right" w:leader="dot" w:pos="9061"/>
        </w:tabs>
        <w:rPr>
          <w:rFonts w:ascii="Calibri" w:hAnsi="Calibri"/>
          <w:noProof/>
          <w:sz w:val="22"/>
          <w:szCs w:val="22"/>
        </w:rPr>
      </w:pPr>
      <w:hyperlink w:anchor="_Toc536705820" w:history="1">
        <w:r w:rsidR="00826050" w:rsidRPr="00E9097B">
          <w:rPr>
            <w:rStyle w:val="Hypertextovodkaz"/>
            <w:b/>
            <w:noProof/>
          </w:rPr>
          <w:t>Graf 2: Příslušnost k liniím</w:t>
        </w:r>
        <w:r w:rsidR="00826050">
          <w:rPr>
            <w:noProof/>
            <w:webHidden/>
          </w:rPr>
          <w:tab/>
        </w:r>
        <w:r w:rsidR="00486E2E">
          <w:rPr>
            <w:noProof/>
            <w:webHidden/>
          </w:rPr>
          <w:fldChar w:fldCharType="begin"/>
        </w:r>
        <w:r w:rsidR="00826050">
          <w:rPr>
            <w:noProof/>
            <w:webHidden/>
          </w:rPr>
          <w:instrText xml:space="preserve"> PAGEREF _Toc536705820 \h </w:instrText>
        </w:r>
        <w:r w:rsidR="00486E2E">
          <w:rPr>
            <w:noProof/>
            <w:webHidden/>
          </w:rPr>
        </w:r>
        <w:r w:rsidR="00486E2E">
          <w:rPr>
            <w:noProof/>
            <w:webHidden/>
          </w:rPr>
          <w:fldChar w:fldCharType="separate"/>
        </w:r>
        <w:r w:rsidR="00826050">
          <w:rPr>
            <w:noProof/>
            <w:webHidden/>
          </w:rPr>
          <w:t>7</w:t>
        </w:r>
        <w:r w:rsidR="00486E2E">
          <w:rPr>
            <w:noProof/>
            <w:webHidden/>
          </w:rPr>
          <w:fldChar w:fldCharType="end"/>
        </w:r>
      </w:hyperlink>
    </w:p>
    <w:p w:rsidR="00826050" w:rsidRPr="00293853" w:rsidRDefault="00F23780" w:rsidP="00826050">
      <w:pPr>
        <w:pStyle w:val="Seznamobrzk"/>
        <w:tabs>
          <w:tab w:val="right" w:leader="dot" w:pos="9061"/>
        </w:tabs>
        <w:rPr>
          <w:rFonts w:ascii="Calibri" w:hAnsi="Calibri"/>
          <w:noProof/>
          <w:sz w:val="22"/>
          <w:szCs w:val="22"/>
        </w:rPr>
      </w:pPr>
      <w:hyperlink w:anchor="_Toc536705821" w:history="1">
        <w:r w:rsidR="00826050" w:rsidRPr="00E9097B">
          <w:rPr>
            <w:rStyle w:val="Hypertextovodkaz"/>
            <w:b/>
            <w:noProof/>
          </w:rPr>
          <w:t>Graf 3: Věková struktura klisen</w:t>
        </w:r>
        <w:r w:rsidR="00826050">
          <w:rPr>
            <w:noProof/>
            <w:webHidden/>
          </w:rPr>
          <w:tab/>
        </w:r>
        <w:r w:rsidR="00486E2E">
          <w:rPr>
            <w:noProof/>
            <w:webHidden/>
          </w:rPr>
          <w:fldChar w:fldCharType="begin"/>
        </w:r>
        <w:r w:rsidR="00826050">
          <w:rPr>
            <w:noProof/>
            <w:webHidden/>
          </w:rPr>
          <w:instrText xml:space="preserve"> PAGEREF _Toc536705821 \h </w:instrText>
        </w:r>
        <w:r w:rsidR="00486E2E">
          <w:rPr>
            <w:noProof/>
            <w:webHidden/>
          </w:rPr>
        </w:r>
        <w:r w:rsidR="00486E2E">
          <w:rPr>
            <w:noProof/>
            <w:webHidden/>
          </w:rPr>
          <w:fldChar w:fldCharType="separate"/>
        </w:r>
        <w:r w:rsidR="00826050">
          <w:rPr>
            <w:noProof/>
            <w:webHidden/>
          </w:rPr>
          <w:t>9</w:t>
        </w:r>
        <w:r w:rsidR="00486E2E">
          <w:rPr>
            <w:noProof/>
            <w:webHidden/>
          </w:rPr>
          <w:fldChar w:fldCharType="end"/>
        </w:r>
      </w:hyperlink>
    </w:p>
    <w:p w:rsidR="00A8539D" w:rsidRDefault="00486E2E" w:rsidP="00826050">
      <w:r>
        <w:rPr>
          <w:b/>
        </w:rPr>
        <w:fldChar w:fldCharType="end"/>
      </w:r>
    </w:p>
    <w:sectPr w:rsidR="00A8539D" w:rsidSect="00A85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146"/>
    <w:multiLevelType w:val="multilevel"/>
    <w:tmpl w:val="7B6078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6050"/>
    <w:rsid w:val="000000BA"/>
    <w:rsid w:val="00012621"/>
    <w:rsid w:val="00085C93"/>
    <w:rsid w:val="001E7DEB"/>
    <w:rsid w:val="0023673F"/>
    <w:rsid w:val="003412A2"/>
    <w:rsid w:val="00361A98"/>
    <w:rsid w:val="003B41B8"/>
    <w:rsid w:val="003F4DFB"/>
    <w:rsid w:val="00416745"/>
    <w:rsid w:val="0045670D"/>
    <w:rsid w:val="0048592E"/>
    <w:rsid w:val="00486E2E"/>
    <w:rsid w:val="004909FD"/>
    <w:rsid w:val="005C004D"/>
    <w:rsid w:val="006C29B9"/>
    <w:rsid w:val="00732423"/>
    <w:rsid w:val="007D19E6"/>
    <w:rsid w:val="007D61B1"/>
    <w:rsid w:val="00803F69"/>
    <w:rsid w:val="00826050"/>
    <w:rsid w:val="00863397"/>
    <w:rsid w:val="00886CA0"/>
    <w:rsid w:val="008B2587"/>
    <w:rsid w:val="00900FC1"/>
    <w:rsid w:val="00920E53"/>
    <w:rsid w:val="009E5909"/>
    <w:rsid w:val="00A8539D"/>
    <w:rsid w:val="00B45FF4"/>
    <w:rsid w:val="00C45FF7"/>
    <w:rsid w:val="00C83907"/>
    <w:rsid w:val="00CA1FBB"/>
    <w:rsid w:val="00D025E8"/>
    <w:rsid w:val="00D347F9"/>
    <w:rsid w:val="00E401F5"/>
    <w:rsid w:val="00EC7825"/>
    <w:rsid w:val="00F23780"/>
    <w:rsid w:val="00FA1994"/>
    <w:rsid w:val="00FD4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BF5AFA"/>
  <w15:docId w15:val="{0C009A38-3773-4F44-AA99-CC90E3CF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6050"/>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826050"/>
    <w:pPr>
      <w:keepNext/>
      <w:outlineLvl w:val="0"/>
    </w:pPr>
    <w:rPr>
      <w:b/>
      <w:sz w:val="28"/>
    </w:rPr>
  </w:style>
  <w:style w:type="paragraph" w:styleId="Nadpis2">
    <w:name w:val="heading 2"/>
    <w:basedOn w:val="Normln"/>
    <w:next w:val="Normln"/>
    <w:link w:val="Nadpis2Char"/>
    <w:qFormat/>
    <w:rsid w:val="00826050"/>
    <w:pPr>
      <w:keepNext/>
      <w:spacing w:before="240" w:after="60"/>
      <w:outlineLvl w:val="1"/>
    </w:pPr>
    <w:rPr>
      <w:rFonts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26050"/>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rsid w:val="00826050"/>
    <w:rPr>
      <w:rFonts w:ascii="Times New Roman" w:eastAsia="Times New Roman" w:hAnsi="Times New Roman" w:cs="Arial"/>
      <w:b/>
      <w:bCs/>
      <w:iCs/>
      <w:sz w:val="24"/>
      <w:szCs w:val="28"/>
      <w:lang w:eastAsia="cs-CZ"/>
    </w:rPr>
  </w:style>
  <w:style w:type="character" w:styleId="Hypertextovodkaz">
    <w:name w:val="Hyperlink"/>
    <w:uiPriority w:val="99"/>
    <w:rsid w:val="00826050"/>
    <w:rPr>
      <w:color w:val="0000FF"/>
      <w:u w:val="single"/>
    </w:rPr>
  </w:style>
  <w:style w:type="paragraph" w:styleId="Zkladntext3">
    <w:name w:val="Body Text 3"/>
    <w:basedOn w:val="Normln"/>
    <w:link w:val="Zkladntext3Char"/>
    <w:semiHidden/>
    <w:rsid w:val="00826050"/>
  </w:style>
  <w:style w:type="character" w:customStyle="1" w:styleId="Zkladntext3Char">
    <w:name w:val="Základní text 3 Char"/>
    <w:basedOn w:val="Standardnpsmoodstavce"/>
    <w:link w:val="Zkladntext3"/>
    <w:semiHidden/>
    <w:rsid w:val="00826050"/>
    <w:rPr>
      <w:rFonts w:ascii="Times New Roman" w:eastAsia="Times New Roman" w:hAnsi="Times New Roman" w:cs="Times New Roman"/>
      <w:sz w:val="24"/>
      <w:szCs w:val="20"/>
    </w:rPr>
  </w:style>
  <w:style w:type="paragraph" w:customStyle="1" w:styleId="WW-Zkladntext3">
    <w:name w:val="WW-Základní text 3"/>
    <w:basedOn w:val="Normln"/>
    <w:rsid w:val="00826050"/>
    <w:pPr>
      <w:suppressAutoHyphens/>
    </w:pPr>
    <w:rPr>
      <w:b/>
    </w:rPr>
  </w:style>
  <w:style w:type="paragraph" w:styleId="Titulek">
    <w:name w:val="caption"/>
    <w:basedOn w:val="Normln"/>
    <w:next w:val="Normln"/>
    <w:uiPriority w:val="35"/>
    <w:qFormat/>
    <w:rsid w:val="00826050"/>
    <w:rPr>
      <w:b/>
      <w:bCs/>
    </w:rPr>
  </w:style>
  <w:style w:type="paragraph" w:styleId="Nadpisobsahu">
    <w:name w:val="TOC Heading"/>
    <w:basedOn w:val="Nadpis1"/>
    <w:next w:val="Normln"/>
    <w:uiPriority w:val="39"/>
    <w:qFormat/>
    <w:rsid w:val="00826050"/>
    <w:pPr>
      <w:keepLines/>
      <w:spacing w:before="240" w:line="259" w:lineRule="auto"/>
      <w:jc w:val="left"/>
      <w:outlineLvl w:val="9"/>
    </w:pPr>
    <w:rPr>
      <w:rFonts w:ascii="Calibri Light" w:hAnsi="Calibri Light"/>
      <w:b w:val="0"/>
      <w:color w:val="2F5496"/>
      <w:sz w:val="32"/>
      <w:szCs w:val="32"/>
    </w:rPr>
  </w:style>
  <w:style w:type="paragraph" w:styleId="Obsah2">
    <w:name w:val="toc 2"/>
    <w:basedOn w:val="Normln"/>
    <w:next w:val="Normln"/>
    <w:autoRedefine/>
    <w:uiPriority w:val="39"/>
    <w:unhideWhenUsed/>
    <w:rsid w:val="00826050"/>
    <w:pPr>
      <w:spacing w:after="100" w:line="259" w:lineRule="auto"/>
      <w:ind w:left="220"/>
      <w:jc w:val="left"/>
    </w:pPr>
    <w:rPr>
      <w:rFonts w:ascii="Calibri" w:hAnsi="Calibri"/>
      <w:sz w:val="22"/>
      <w:szCs w:val="22"/>
    </w:rPr>
  </w:style>
  <w:style w:type="paragraph" w:styleId="Obsah1">
    <w:name w:val="toc 1"/>
    <w:basedOn w:val="Normln"/>
    <w:next w:val="Normln"/>
    <w:autoRedefine/>
    <w:uiPriority w:val="39"/>
    <w:unhideWhenUsed/>
    <w:rsid w:val="00826050"/>
    <w:pPr>
      <w:spacing w:after="100" w:line="259" w:lineRule="auto"/>
      <w:jc w:val="left"/>
    </w:pPr>
    <w:rPr>
      <w:rFonts w:ascii="Calibri" w:hAnsi="Calibri"/>
      <w:sz w:val="22"/>
      <w:szCs w:val="22"/>
    </w:rPr>
  </w:style>
  <w:style w:type="paragraph" w:styleId="Seznamobrzk">
    <w:name w:val="table of figures"/>
    <w:basedOn w:val="Normln"/>
    <w:next w:val="Normln"/>
    <w:uiPriority w:val="99"/>
    <w:unhideWhenUsed/>
    <w:rsid w:val="00826050"/>
  </w:style>
  <w:style w:type="paragraph" w:styleId="Textbubliny">
    <w:name w:val="Balloon Text"/>
    <w:basedOn w:val="Normln"/>
    <w:link w:val="TextbublinyChar"/>
    <w:uiPriority w:val="99"/>
    <w:semiHidden/>
    <w:unhideWhenUsed/>
    <w:rsid w:val="00826050"/>
    <w:rPr>
      <w:rFonts w:ascii="Tahoma" w:hAnsi="Tahoma" w:cs="Tahoma"/>
      <w:sz w:val="16"/>
      <w:szCs w:val="16"/>
    </w:rPr>
  </w:style>
  <w:style w:type="character" w:customStyle="1" w:styleId="TextbublinyChar">
    <w:name w:val="Text bubliny Char"/>
    <w:basedOn w:val="Standardnpsmoodstavce"/>
    <w:link w:val="Textbubliny"/>
    <w:uiPriority w:val="99"/>
    <w:semiHidden/>
    <w:rsid w:val="00826050"/>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chk.cz" TargetMode="External"/><Relationship Id="rId4" Type="http://schemas.openxmlformats.org/officeDocument/2006/relationships/settings" Target="settings.xml"/><Relationship Id="rId9" Type="http://schemas.openxmlformats.org/officeDocument/2006/relationships/hyperlink" Target="http://www.aschk.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V&#225;clav%20v&#353;e\Tabulky%20Excel\Se&#353;it%20aplikace%2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V&#225;clav%20v&#353;e\Tabulky%20Excel\Se&#353;it1%20verse%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V&#225;clav%20v&#353;e\Tabulky%20Excel\Se&#353;it1%20gra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List1!$B$4:$B$8</c:f>
              <c:strCache>
                <c:ptCount val="5"/>
                <c:pt idx="0">
                  <c:v>Stáří hřebců plemene  ČMB</c:v>
                </c:pt>
                <c:pt idx="2">
                  <c:v>do 8 let</c:v>
                </c:pt>
                <c:pt idx="3">
                  <c:v>9 - 15 let</c:v>
                </c:pt>
                <c:pt idx="4">
                  <c:v>15 a více let</c:v>
                </c:pt>
              </c:strCache>
            </c:strRef>
          </c:cat>
          <c:val>
            <c:numRef>
              <c:f>List1!$C$4:$C$8</c:f>
              <c:numCache>
                <c:formatCode>General</c:formatCode>
                <c:ptCount val="5"/>
                <c:pt idx="2">
                  <c:v>25</c:v>
                </c:pt>
                <c:pt idx="3">
                  <c:v>23</c:v>
                </c:pt>
                <c:pt idx="4">
                  <c:v>12</c:v>
                </c:pt>
              </c:numCache>
            </c:numRef>
          </c:val>
          <c:extLst>
            <c:ext xmlns:c16="http://schemas.microsoft.com/office/drawing/2014/chart" uri="{C3380CC4-5D6E-409C-BE32-E72D297353CC}">
              <c16:uniqueId val="{00000000-8DF5-4434-96F1-7C8B1B9B4CBD}"/>
            </c:ext>
          </c:extLst>
        </c:ser>
        <c:ser>
          <c:idx val="1"/>
          <c:order val="1"/>
          <c:cat>
            <c:strRef>
              <c:f>List1!$B$4:$B$8</c:f>
              <c:strCache>
                <c:ptCount val="5"/>
                <c:pt idx="0">
                  <c:v>Stáří hřebců plemene  ČMB</c:v>
                </c:pt>
                <c:pt idx="2">
                  <c:v>do 8 let</c:v>
                </c:pt>
                <c:pt idx="3">
                  <c:v>9 - 15 let</c:v>
                </c:pt>
                <c:pt idx="4">
                  <c:v>15 a více let</c:v>
                </c:pt>
              </c:strCache>
            </c:strRef>
          </c:cat>
          <c:val>
            <c:numRef>
              <c:f>List1!$D$4:$D$8</c:f>
              <c:numCache>
                <c:formatCode>General</c:formatCode>
                <c:ptCount val="5"/>
                <c:pt idx="2">
                  <c:v>25</c:v>
                </c:pt>
                <c:pt idx="3">
                  <c:v>23</c:v>
                </c:pt>
                <c:pt idx="4">
                  <c:v>12</c:v>
                </c:pt>
              </c:numCache>
            </c:numRef>
          </c:val>
          <c:extLst>
            <c:ext xmlns:c16="http://schemas.microsoft.com/office/drawing/2014/chart" uri="{C3380CC4-5D6E-409C-BE32-E72D297353CC}">
              <c16:uniqueId val="{00000001-8DF5-4434-96F1-7C8B1B9B4CB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List1!$C$6:$C$15</c:f>
              <c:strCache>
                <c:ptCount val="10"/>
                <c:pt idx="0">
                  <c:v>426  Aglae</c:v>
                </c:pt>
                <c:pt idx="1">
                  <c:v>51  Bayard de Heredia</c:v>
                </c:pt>
                <c:pt idx="2">
                  <c:v>396  Burgogne di Monti</c:v>
                </c:pt>
                <c:pt idx="3">
                  <c:v>50  Corale</c:v>
                </c:pt>
                <c:pt idx="4">
                  <c:v>428  Branibor</c:v>
                </c:pt>
                <c:pt idx="5">
                  <c:v>9  Marquis de Vraimont</c:v>
                </c:pt>
                <c:pt idx="6">
                  <c:v>26 Miroš</c:v>
                </c:pt>
                <c:pt idx="7">
                  <c:v>3998  Pandor</c:v>
                </c:pt>
                <c:pt idx="8">
                  <c:v>113 Successeur  de Bonef </c:v>
                </c:pt>
                <c:pt idx="9">
                  <c:v>Ostatní  Arden</c:v>
                </c:pt>
              </c:strCache>
            </c:strRef>
          </c:cat>
          <c:val>
            <c:numRef>
              <c:f>List1!$D$6:$D$15</c:f>
              <c:numCache>
                <c:formatCode>General</c:formatCode>
                <c:ptCount val="10"/>
                <c:pt idx="0">
                  <c:v>11</c:v>
                </c:pt>
                <c:pt idx="1">
                  <c:v>9</c:v>
                </c:pt>
                <c:pt idx="2">
                  <c:v>3</c:v>
                </c:pt>
                <c:pt idx="3">
                  <c:v>5</c:v>
                </c:pt>
                <c:pt idx="4">
                  <c:v>5</c:v>
                </c:pt>
                <c:pt idx="5">
                  <c:v>9</c:v>
                </c:pt>
                <c:pt idx="6">
                  <c:v>2</c:v>
                </c:pt>
                <c:pt idx="7">
                  <c:v>3</c:v>
                </c:pt>
                <c:pt idx="8">
                  <c:v>10</c:v>
                </c:pt>
                <c:pt idx="9">
                  <c:v>1</c:v>
                </c:pt>
              </c:numCache>
            </c:numRef>
          </c:val>
          <c:extLst>
            <c:ext xmlns:c16="http://schemas.microsoft.com/office/drawing/2014/chart" uri="{C3380CC4-5D6E-409C-BE32-E72D297353CC}">
              <c16:uniqueId val="{00000000-9BC7-4EBD-B15B-97B64289BB7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List1!$C$6:$C$10</c:f>
              <c:strCache>
                <c:ptCount val="5"/>
                <c:pt idx="0">
                  <c:v>3 - 5 let</c:v>
                </c:pt>
                <c:pt idx="1">
                  <c:v>6 - 9 let</c:v>
                </c:pt>
                <c:pt idx="2">
                  <c:v>10 - 14 let</c:v>
                </c:pt>
                <c:pt idx="3">
                  <c:v>15 - 19 let</c:v>
                </c:pt>
                <c:pt idx="4">
                  <c:v>20 a více</c:v>
                </c:pt>
              </c:strCache>
            </c:strRef>
          </c:cat>
          <c:val>
            <c:numRef>
              <c:f>List1!$D$6:$D$10</c:f>
              <c:numCache>
                <c:formatCode>General</c:formatCode>
                <c:ptCount val="5"/>
                <c:pt idx="0">
                  <c:v>109</c:v>
                </c:pt>
                <c:pt idx="1">
                  <c:v>162</c:v>
                </c:pt>
                <c:pt idx="2">
                  <c:v>155</c:v>
                </c:pt>
                <c:pt idx="3">
                  <c:v>163</c:v>
                </c:pt>
                <c:pt idx="4">
                  <c:v>160</c:v>
                </c:pt>
              </c:numCache>
            </c:numRef>
          </c:val>
          <c:extLst>
            <c:ext xmlns:c16="http://schemas.microsoft.com/office/drawing/2014/chart" uri="{C3380CC4-5D6E-409C-BE32-E72D297353CC}">
              <c16:uniqueId val="{00000000-C9C1-48D5-87D0-600512BE5C1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61A74-76C1-4E21-BF2B-7C54383D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2515</Words>
  <Characters>14844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Slavek</cp:lastModifiedBy>
  <cp:revision>3</cp:revision>
  <dcterms:created xsi:type="dcterms:W3CDTF">2020-01-27T20:14:00Z</dcterms:created>
  <dcterms:modified xsi:type="dcterms:W3CDTF">2020-01-29T14:22:00Z</dcterms:modified>
</cp:coreProperties>
</file>